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060" w:rsidRDefault="00470EAC" w:rsidP="00470EAC">
      <w:pPr>
        <w:spacing w:after="0"/>
        <w:rPr>
          <w:b/>
          <w:sz w:val="32"/>
          <w:szCs w:val="32"/>
        </w:rPr>
      </w:pPr>
      <w:r w:rsidRPr="00760B24">
        <w:rPr>
          <w:b/>
          <w:sz w:val="32"/>
          <w:szCs w:val="32"/>
        </w:rPr>
        <w:t>B</w:t>
      </w:r>
      <w:r>
        <w:rPr>
          <w:b/>
          <w:sz w:val="32"/>
          <w:szCs w:val="32"/>
        </w:rPr>
        <w:t xml:space="preserve">ALBOA ISLANDS SEAWALL REPAIR </w:t>
      </w:r>
      <w:r>
        <w:rPr>
          <w:b/>
          <w:sz w:val="32"/>
          <w:szCs w:val="32"/>
        </w:rPr>
        <w:tab/>
      </w:r>
      <w:r>
        <w:rPr>
          <w:b/>
          <w:sz w:val="32"/>
          <w:szCs w:val="32"/>
        </w:rPr>
        <w:tab/>
      </w:r>
      <w:r>
        <w:rPr>
          <w:b/>
          <w:sz w:val="32"/>
          <w:szCs w:val="32"/>
        </w:rPr>
        <w:tab/>
      </w:r>
      <w:r>
        <w:rPr>
          <w:b/>
          <w:sz w:val="32"/>
          <w:szCs w:val="32"/>
        </w:rPr>
        <w:tab/>
      </w:r>
      <w:r>
        <w:rPr>
          <w:b/>
          <w:sz w:val="32"/>
          <w:szCs w:val="32"/>
        </w:rPr>
        <w:tab/>
      </w:r>
      <w:r w:rsidR="00CD5060">
        <w:rPr>
          <w:b/>
          <w:noProof/>
          <w:sz w:val="32"/>
          <w:szCs w:val="32"/>
        </w:rPr>
        <w:drawing>
          <wp:inline distT="0" distB="0" distL="0" distR="0" wp14:anchorId="593F512E" wp14:editId="6D1A2DB8">
            <wp:extent cx="928474" cy="931653"/>
            <wp:effectExtent l="0" t="0" r="0" b="0"/>
            <wp:docPr id="1" name="Picture 1" descr="F:\Users\PBW\Shared\MASTERS\Seal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sers\PBW\Shared\MASTERS\Seal (Col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555" cy="931735"/>
                    </a:xfrm>
                    <a:prstGeom prst="rect">
                      <a:avLst/>
                    </a:prstGeom>
                    <a:noFill/>
                    <a:ln>
                      <a:noFill/>
                    </a:ln>
                  </pic:spPr>
                </pic:pic>
              </a:graphicData>
            </a:graphic>
          </wp:inline>
        </w:drawing>
      </w:r>
    </w:p>
    <w:p w:rsidR="00A71A28" w:rsidRDefault="00CD5060" w:rsidP="00484334">
      <w:pPr>
        <w:spacing w:after="0"/>
        <w:rPr>
          <w:b/>
          <w:sz w:val="32"/>
          <w:szCs w:val="32"/>
        </w:rPr>
      </w:pPr>
      <w:r>
        <w:rPr>
          <w:b/>
          <w:sz w:val="32"/>
          <w:szCs w:val="32"/>
        </w:rPr>
        <w:t>Frequently Asked Questions</w:t>
      </w:r>
      <w:r w:rsidR="00760B24">
        <w:rPr>
          <w:b/>
          <w:sz w:val="32"/>
          <w:szCs w:val="32"/>
        </w:rPr>
        <w:t xml:space="preserve"> </w:t>
      </w:r>
      <w:r w:rsidR="00705E7A">
        <w:rPr>
          <w:b/>
          <w:sz w:val="32"/>
          <w:szCs w:val="32"/>
        </w:rPr>
        <w:t xml:space="preserve"> </w:t>
      </w:r>
    </w:p>
    <w:p w:rsidR="00CD5060" w:rsidRPr="00CD5060" w:rsidRDefault="00CD5060" w:rsidP="00484334">
      <w:pPr>
        <w:spacing w:after="0"/>
        <w:rPr>
          <w:b/>
          <w:sz w:val="24"/>
          <w:szCs w:val="24"/>
        </w:rPr>
      </w:pPr>
      <w:r w:rsidRPr="00CD5060">
        <w:rPr>
          <w:b/>
          <w:sz w:val="24"/>
          <w:szCs w:val="24"/>
        </w:rPr>
        <w:t>April 26, 2013</w:t>
      </w:r>
    </w:p>
    <w:p w:rsidR="0018460C" w:rsidRPr="00AE4048" w:rsidRDefault="0018460C" w:rsidP="00484334">
      <w:pPr>
        <w:spacing w:after="0"/>
        <w:rPr>
          <w:b/>
        </w:rPr>
      </w:pPr>
    </w:p>
    <w:p w:rsidR="0029134C" w:rsidRPr="008463F0" w:rsidRDefault="0029134C" w:rsidP="00484334">
      <w:pPr>
        <w:spacing w:after="0"/>
      </w:pPr>
      <w:r w:rsidRPr="008463F0">
        <w:t xml:space="preserve">The City of Newport Beach is considering </w:t>
      </w:r>
      <w:r w:rsidR="00656693" w:rsidRPr="008463F0">
        <w:t xml:space="preserve">the need to </w:t>
      </w:r>
      <w:r w:rsidRPr="008463F0">
        <w:t>rebuild the deteriorating seawalls around Balboa Island and Little Balboa Island</w:t>
      </w:r>
      <w:r w:rsidR="00041534" w:rsidRPr="008463F0">
        <w:t xml:space="preserve"> </w:t>
      </w:r>
      <w:r w:rsidR="00E06279" w:rsidRPr="008463F0">
        <w:t xml:space="preserve">(Islands) </w:t>
      </w:r>
      <w:r w:rsidR="000A4298" w:rsidRPr="008463F0">
        <w:t>possibly increasing the height of the wall by an incremental amount.</w:t>
      </w:r>
      <w:r w:rsidRPr="008463F0">
        <w:t xml:space="preserve"> </w:t>
      </w:r>
      <w:r w:rsidR="008E2ECD" w:rsidRPr="008463F0">
        <w:t xml:space="preserve"> This project is deemed necessary to provide </w:t>
      </w:r>
      <w:r w:rsidR="00041534" w:rsidRPr="008463F0">
        <w:t xml:space="preserve">structural </w:t>
      </w:r>
      <w:r w:rsidR="008E2ECD" w:rsidRPr="008463F0">
        <w:t xml:space="preserve">integrity to the seawalls protecting the Island, as well as addressing </w:t>
      </w:r>
      <w:r w:rsidRPr="008463F0">
        <w:t xml:space="preserve">projected sea level rise </w:t>
      </w:r>
      <w:r w:rsidR="008E2ECD" w:rsidRPr="008463F0">
        <w:t xml:space="preserve">and </w:t>
      </w:r>
      <w:r w:rsidRPr="008463F0">
        <w:t>protect</w:t>
      </w:r>
      <w:r w:rsidR="008E2ECD" w:rsidRPr="008463F0">
        <w:t>ing</w:t>
      </w:r>
      <w:r w:rsidRPr="008463F0">
        <w:t xml:space="preserve"> the islands from </w:t>
      </w:r>
      <w:r w:rsidR="000E2C91" w:rsidRPr="008463F0">
        <w:t xml:space="preserve">future </w:t>
      </w:r>
      <w:r w:rsidRPr="008463F0">
        <w:t>flooding.</w:t>
      </w:r>
    </w:p>
    <w:p w:rsidR="000E2C91" w:rsidRPr="00AE4048" w:rsidRDefault="000E2C91" w:rsidP="00484334">
      <w:pPr>
        <w:spacing w:after="0"/>
        <w:rPr>
          <w:b/>
        </w:rPr>
      </w:pPr>
    </w:p>
    <w:p w:rsidR="000E2C91" w:rsidRPr="00AE4048" w:rsidRDefault="000E2C91" w:rsidP="00484334">
      <w:pPr>
        <w:spacing w:after="0"/>
      </w:pPr>
      <w:r w:rsidRPr="00AE4048">
        <w:t xml:space="preserve">This brochure </w:t>
      </w:r>
      <w:r w:rsidR="00B436D5" w:rsidRPr="00AE4048">
        <w:t xml:space="preserve">provides some answers to Frequently Asked Questions about the need for new seawalls and some possible approaches that could be taken to provide safety from flooding. Outreach to the Islands’ community </w:t>
      </w:r>
      <w:r w:rsidR="00AE4048" w:rsidRPr="00AE4048">
        <w:t>will continue</w:t>
      </w:r>
      <w:r w:rsidR="00B436D5" w:rsidRPr="00AE4048">
        <w:t xml:space="preserve"> throughout the life of the project.</w:t>
      </w:r>
    </w:p>
    <w:p w:rsidR="0029134C" w:rsidRPr="00AE4048" w:rsidRDefault="0029134C" w:rsidP="00484334">
      <w:pPr>
        <w:spacing w:after="0"/>
        <w:rPr>
          <w:b/>
        </w:rPr>
      </w:pPr>
    </w:p>
    <w:p w:rsidR="0018460C" w:rsidRPr="008463F0" w:rsidRDefault="00B47A1E" w:rsidP="00484334">
      <w:pPr>
        <w:spacing w:after="0"/>
        <w:rPr>
          <w:b/>
          <w:sz w:val="24"/>
          <w:szCs w:val="24"/>
        </w:rPr>
      </w:pPr>
      <w:r w:rsidRPr="00B47A1E">
        <w:rPr>
          <w:b/>
          <w:sz w:val="32"/>
          <w:szCs w:val="32"/>
        </w:rPr>
        <w:t>Seawall Condition, Seawall Height and Flood Risk</w:t>
      </w:r>
      <w:r w:rsidR="00CD2F5E">
        <w:rPr>
          <w:b/>
          <w:sz w:val="32"/>
          <w:szCs w:val="32"/>
        </w:rPr>
        <w:br/>
      </w:r>
    </w:p>
    <w:p w:rsidR="0018460C" w:rsidRPr="008E2ECD" w:rsidRDefault="00B47A1E" w:rsidP="0018460C">
      <w:pPr>
        <w:pStyle w:val="ListParagraph"/>
        <w:numPr>
          <w:ilvl w:val="0"/>
          <w:numId w:val="5"/>
        </w:numPr>
        <w:spacing w:after="0"/>
        <w:rPr>
          <w:b/>
          <w:sz w:val="24"/>
          <w:szCs w:val="24"/>
        </w:rPr>
      </w:pPr>
      <w:r w:rsidRPr="00B47A1E">
        <w:rPr>
          <w:b/>
          <w:sz w:val="24"/>
          <w:szCs w:val="24"/>
        </w:rPr>
        <w:t>How old are the seawalls around Balboa Island and Little Balboa Island</w:t>
      </w:r>
      <w:r w:rsidR="007764C7">
        <w:rPr>
          <w:b/>
          <w:sz w:val="24"/>
          <w:szCs w:val="24"/>
        </w:rPr>
        <w:t xml:space="preserve"> (Islands)</w:t>
      </w:r>
      <w:r w:rsidRPr="00B47A1E">
        <w:rPr>
          <w:b/>
          <w:sz w:val="24"/>
          <w:szCs w:val="24"/>
        </w:rPr>
        <w:t>? What is their projected useful life?</w:t>
      </w:r>
    </w:p>
    <w:p w:rsidR="00FB7A22" w:rsidRPr="00AE4048" w:rsidRDefault="008B3A7F" w:rsidP="00760B24">
      <w:pPr>
        <w:spacing w:after="0"/>
      </w:pPr>
      <w:r w:rsidRPr="00AE4048">
        <w:t xml:space="preserve">The seawalls were built in the 1920’s and 1930’s so the seawalls are between 75 and 85 years old. </w:t>
      </w:r>
      <w:r w:rsidR="00371186">
        <w:t xml:space="preserve">See the attached figure. </w:t>
      </w:r>
      <w:r w:rsidR="003E635B" w:rsidRPr="00AE4048">
        <w:t xml:space="preserve">More recently, a </w:t>
      </w:r>
      <w:r w:rsidR="00C91C9E">
        <w:t xml:space="preserve">cap has been added to the </w:t>
      </w:r>
      <w:r w:rsidR="003E635B" w:rsidRPr="00AE4048">
        <w:t xml:space="preserve">bulkhead </w:t>
      </w:r>
      <w:r w:rsidR="00C91C9E">
        <w:t xml:space="preserve">beam on </w:t>
      </w:r>
      <w:r w:rsidR="003E635B" w:rsidRPr="00AE4048">
        <w:t xml:space="preserve">some portions of the </w:t>
      </w:r>
      <w:r w:rsidR="00C91C9E">
        <w:t>sea</w:t>
      </w:r>
      <w:r w:rsidR="003E635B" w:rsidRPr="00AE4048">
        <w:t xml:space="preserve">wall. </w:t>
      </w:r>
    </w:p>
    <w:p w:rsidR="00A74A55" w:rsidRPr="00AE4048" w:rsidRDefault="00A74A55" w:rsidP="00382CDC">
      <w:pPr>
        <w:spacing w:after="0" w:line="217" w:lineRule="atLeast"/>
      </w:pPr>
    </w:p>
    <w:p w:rsidR="00FB7A22" w:rsidRPr="00AE4048" w:rsidRDefault="008B3A7F" w:rsidP="00760B24">
      <w:pPr>
        <w:spacing w:after="0"/>
      </w:pPr>
      <w:r w:rsidRPr="00AE4048">
        <w:t>The</w:t>
      </w:r>
      <w:r w:rsidR="003E635B" w:rsidRPr="00AE4048">
        <w:t xml:space="preserve">se seawalls </w:t>
      </w:r>
      <w:r w:rsidRPr="00AE4048">
        <w:t xml:space="preserve">have performed well but are </w:t>
      </w:r>
      <w:r w:rsidR="00C91C9E">
        <w:t xml:space="preserve">beginning to </w:t>
      </w:r>
      <w:r w:rsidRPr="00AE4048">
        <w:t xml:space="preserve">show their age. </w:t>
      </w:r>
      <w:r w:rsidR="00371186">
        <w:t xml:space="preserve">Tie-rods have corroded and no longer acting to restrain the seawall. </w:t>
      </w:r>
      <w:r w:rsidRPr="00AE4048">
        <w:t xml:space="preserve">The City </w:t>
      </w:r>
      <w:r w:rsidR="00C91C9E">
        <w:t xml:space="preserve">has been spending an increasing amount of funding in the recent years </w:t>
      </w:r>
      <w:r w:rsidRPr="00AE4048">
        <w:t xml:space="preserve">to repair and seal cracks. </w:t>
      </w:r>
      <w:r w:rsidR="00E30A89" w:rsidRPr="00AE4048">
        <w:t xml:space="preserve">The walls are </w:t>
      </w:r>
      <w:r w:rsidRPr="00AE4048">
        <w:t>estimate</w:t>
      </w:r>
      <w:r w:rsidR="00E30A89" w:rsidRPr="00AE4048">
        <w:t xml:space="preserve">d to </w:t>
      </w:r>
      <w:r w:rsidRPr="00AE4048">
        <w:t xml:space="preserve">have between 10-25 years of </w:t>
      </w:r>
      <w:r w:rsidR="00200B9A" w:rsidRPr="00AE4048">
        <w:t xml:space="preserve">remaining </w:t>
      </w:r>
      <w:r w:rsidRPr="00AE4048">
        <w:t xml:space="preserve">useful life. </w:t>
      </w:r>
    </w:p>
    <w:p w:rsidR="000B2372" w:rsidRPr="00AE4048" w:rsidRDefault="000B2372" w:rsidP="00382CDC">
      <w:pPr>
        <w:spacing w:after="0" w:line="217" w:lineRule="atLeast"/>
      </w:pPr>
    </w:p>
    <w:p w:rsidR="0018460C" w:rsidRPr="00AE4048" w:rsidRDefault="00466C06" w:rsidP="00760B24">
      <w:pPr>
        <w:spacing w:after="0"/>
      </w:pPr>
      <w:r w:rsidRPr="00AE4048">
        <w:t xml:space="preserve">More information can be found </w:t>
      </w:r>
      <w:r w:rsidR="002A5319">
        <w:t xml:space="preserve">regarding the condition of the </w:t>
      </w:r>
      <w:r w:rsidRPr="00AE4048">
        <w:t>in the seawall</w:t>
      </w:r>
      <w:r w:rsidR="002A5319">
        <w:t>s in a recent</w:t>
      </w:r>
      <w:r w:rsidRPr="00AE4048">
        <w:t xml:space="preserve"> assessment</w:t>
      </w:r>
      <w:r w:rsidR="002A5319">
        <w:t xml:space="preserve"> report</w:t>
      </w:r>
      <w:r w:rsidRPr="00AE4048">
        <w:t xml:space="preserve"> prepared by City entitled “</w:t>
      </w:r>
      <w:r w:rsidRPr="00AE4048">
        <w:rPr>
          <w:rFonts w:eastAsia="Times New Roman" w:cs="Tahoma"/>
        </w:rPr>
        <w:t xml:space="preserve">Balboa Island Seawall Final Report”, April 1, 2011 </w:t>
      </w:r>
      <w:r w:rsidRPr="00AE4048">
        <w:t xml:space="preserve">which is posted on the City’s website: </w:t>
      </w:r>
      <w:hyperlink r:id="rId8" w:history="1">
        <w:r w:rsidRPr="00AE4048">
          <w:rPr>
            <w:rStyle w:val="Hyperlink"/>
            <w:color w:val="auto"/>
          </w:rPr>
          <w:t>http://newportbeachca.gov/index.aspx?page=1822</w:t>
        </w:r>
      </w:hyperlink>
      <w:r w:rsidRPr="00AE4048">
        <w:t xml:space="preserve"> (Scroll down to the bottom of the page.)</w:t>
      </w:r>
    </w:p>
    <w:p w:rsidR="000B2372" w:rsidRPr="00AE4048" w:rsidRDefault="000B2372" w:rsidP="00382CDC">
      <w:pPr>
        <w:spacing w:after="0" w:line="217" w:lineRule="atLeast"/>
      </w:pPr>
    </w:p>
    <w:p w:rsidR="008B3A7F" w:rsidRPr="008E2ECD" w:rsidRDefault="00B47A1E" w:rsidP="008B3A7F">
      <w:pPr>
        <w:pStyle w:val="ListParagraph"/>
        <w:numPr>
          <w:ilvl w:val="0"/>
          <w:numId w:val="5"/>
        </w:numPr>
        <w:spacing w:after="0"/>
        <w:rPr>
          <w:b/>
          <w:sz w:val="24"/>
          <w:szCs w:val="24"/>
        </w:rPr>
      </w:pPr>
      <w:r w:rsidRPr="00B47A1E">
        <w:rPr>
          <w:b/>
          <w:sz w:val="24"/>
          <w:szCs w:val="24"/>
        </w:rPr>
        <w:t>Are the seawalls around the Islands high enough to provide adequate flood protection?</w:t>
      </w:r>
    </w:p>
    <w:p w:rsidR="00004CA6" w:rsidRDefault="00942ED0" w:rsidP="00942ED0">
      <w:pPr>
        <w:spacing w:after="0"/>
      </w:pPr>
      <w:r w:rsidRPr="00AE4048">
        <w:t xml:space="preserve"> Some segments of the seawall around Balboa Island are not </w:t>
      </w:r>
      <w:r w:rsidR="008E2ECD">
        <w:t xml:space="preserve">currently </w:t>
      </w:r>
      <w:r w:rsidRPr="00AE4048">
        <w:t xml:space="preserve">high enough </w:t>
      </w:r>
      <w:r w:rsidR="002A5319">
        <w:t xml:space="preserve">to accommodate extreme high tides and waves </w:t>
      </w:r>
      <w:r w:rsidRPr="00AE4048">
        <w:t xml:space="preserve">and are periodically overtopped. </w:t>
      </w:r>
      <w:r w:rsidR="00466C06" w:rsidRPr="00AE4048">
        <w:t xml:space="preserve">(See attached photo.) </w:t>
      </w:r>
      <w:r w:rsidR="002A5319">
        <w:t xml:space="preserve">If we witness additional </w:t>
      </w:r>
      <w:r w:rsidRPr="00AE4048">
        <w:t xml:space="preserve">sea level rise, longer segments of the </w:t>
      </w:r>
      <w:r w:rsidR="002A5319">
        <w:t xml:space="preserve">existing </w:t>
      </w:r>
      <w:r w:rsidRPr="00AE4048">
        <w:t xml:space="preserve">seawall around Balboa Island will be subjected to </w:t>
      </w:r>
      <w:r w:rsidR="002A5319">
        <w:t xml:space="preserve">future </w:t>
      </w:r>
      <w:r w:rsidRPr="00AE4048">
        <w:t xml:space="preserve">overtopping resulting in </w:t>
      </w:r>
      <w:r w:rsidR="003E635B" w:rsidRPr="00AE4048">
        <w:t xml:space="preserve">more frequent flooding over </w:t>
      </w:r>
      <w:r w:rsidRPr="00AE4048">
        <w:t xml:space="preserve">larger areas on Balboa Island. </w:t>
      </w:r>
      <w:r w:rsidR="00126742" w:rsidRPr="00AE4048">
        <w:t xml:space="preserve">The Little Balboa Island seawall is somewhat higher </w:t>
      </w:r>
      <w:r w:rsidR="003E635B" w:rsidRPr="00AE4048">
        <w:t xml:space="preserve">than the Big </w:t>
      </w:r>
      <w:r w:rsidR="008E2ECD">
        <w:t xml:space="preserve">Island </w:t>
      </w:r>
      <w:r w:rsidR="002A5319">
        <w:t xml:space="preserve">due to a project </w:t>
      </w:r>
      <w:r w:rsidR="0035726B">
        <w:t>built in the late 1980s</w:t>
      </w:r>
      <w:r w:rsidR="002A5319">
        <w:t xml:space="preserve"> that raised the </w:t>
      </w:r>
      <w:r w:rsidR="002A5319">
        <w:lastRenderedPageBreak/>
        <w:t xml:space="preserve">cap. </w:t>
      </w:r>
      <w:r w:rsidR="003E635B" w:rsidRPr="00AE4048">
        <w:t xml:space="preserve"> </w:t>
      </w:r>
      <w:r w:rsidR="00200B9A" w:rsidRPr="00AE4048">
        <w:t xml:space="preserve">South facing sides of both islands are more susceptible to periodic </w:t>
      </w:r>
      <w:r w:rsidR="003E635B" w:rsidRPr="00AE4048">
        <w:t xml:space="preserve">overtopping </w:t>
      </w:r>
      <w:r w:rsidR="008E2ECD">
        <w:t xml:space="preserve">from </w:t>
      </w:r>
      <w:r w:rsidR="00200B9A" w:rsidRPr="00AE4048">
        <w:t xml:space="preserve">wave run-up through the </w:t>
      </w:r>
      <w:r w:rsidR="00D25D4D">
        <w:t xml:space="preserve">harbor </w:t>
      </w:r>
      <w:r w:rsidR="00200B9A" w:rsidRPr="00AE4048">
        <w:t>jett</w:t>
      </w:r>
      <w:r w:rsidR="00D25D4D">
        <w:t>y</w:t>
      </w:r>
      <w:r w:rsidR="002A5319">
        <w:t xml:space="preserve"> due to storm surge</w:t>
      </w:r>
      <w:r w:rsidR="00200B9A" w:rsidRPr="00AE4048">
        <w:t>.</w:t>
      </w:r>
      <w:r w:rsidR="00705E7A">
        <w:t xml:space="preserve"> </w:t>
      </w:r>
    </w:p>
    <w:p w:rsidR="00705E7A" w:rsidRDefault="00705E7A" w:rsidP="00942ED0">
      <w:pPr>
        <w:spacing w:after="0"/>
      </w:pPr>
    </w:p>
    <w:p w:rsidR="000F596D" w:rsidRPr="008E2ECD" w:rsidRDefault="00B47A1E" w:rsidP="000F596D">
      <w:pPr>
        <w:pStyle w:val="ListParagraph"/>
        <w:numPr>
          <w:ilvl w:val="0"/>
          <w:numId w:val="5"/>
        </w:numPr>
        <w:spacing w:after="0"/>
        <w:rPr>
          <w:b/>
          <w:sz w:val="24"/>
          <w:szCs w:val="24"/>
        </w:rPr>
      </w:pPr>
      <w:r w:rsidRPr="00B47A1E">
        <w:rPr>
          <w:b/>
          <w:sz w:val="24"/>
          <w:szCs w:val="24"/>
        </w:rPr>
        <w:t xml:space="preserve">What </w:t>
      </w:r>
      <w:r w:rsidR="002A5319">
        <w:rPr>
          <w:b/>
          <w:sz w:val="24"/>
          <w:szCs w:val="24"/>
        </w:rPr>
        <w:t>are</w:t>
      </w:r>
      <w:r w:rsidRPr="00B47A1E">
        <w:rPr>
          <w:b/>
          <w:sz w:val="24"/>
          <w:szCs w:val="24"/>
        </w:rPr>
        <w:t xml:space="preserve"> the existing </w:t>
      </w:r>
      <w:r w:rsidR="00D25D4D">
        <w:rPr>
          <w:b/>
          <w:sz w:val="24"/>
          <w:szCs w:val="24"/>
        </w:rPr>
        <w:t>top</w:t>
      </w:r>
      <w:r w:rsidR="004012D8">
        <w:rPr>
          <w:b/>
          <w:sz w:val="24"/>
          <w:szCs w:val="24"/>
        </w:rPr>
        <w:t>-</w:t>
      </w:r>
      <w:r w:rsidR="00D25D4D">
        <w:rPr>
          <w:b/>
          <w:sz w:val="24"/>
          <w:szCs w:val="24"/>
        </w:rPr>
        <w:t>of</w:t>
      </w:r>
      <w:r w:rsidR="004012D8">
        <w:rPr>
          <w:b/>
          <w:sz w:val="24"/>
          <w:szCs w:val="24"/>
        </w:rPr>
        <w:t>-</w:t>
      </w:r>
      <w:r w:rsidRPr="00B47A1E">
        <w:rPr>
          <w:b/>
          <w:sz w:val="24"/>
          <w:szCs w:val="24"/>
        </w:rPr>
        <w:t xml:space="preserve">seawall </w:t>
      </w:r>
      <w:r w:rsidR="00D25D4D">
        <w:rPr>
          <w:b/>
          <w:sz w:val="24"/>
          <w:szCs w:val="24"/>
        </w:rPr>
        <w:t>elevation</w:t>
      </w:r>
      <w:r w:rsidR="002A5319">
        <w:rPr>
          <w:b/>
          <w:sz w:val="24"/>
          <w:szCs w:val="24"/>
        </w:rPr>
        <w:t>s</w:t>
      </w:r>
      <w:r w:rsidRPr="00B47A1E">
        <w:rPr>
          <w:b/>
          <w:sz w:val="24"/>
          <w:szCs w:val="24"/>
        </w:rPr>
        <w:t>?</w:t>
      </w:r>
    </w:p>
    <w:p w:rsidR="000F596D" w:rsidRPr="00AE4048" w:rsidRDefault="006C76FD" w:rsidP="000F596D">
      <w:pPr>
        <w:spacing w:after="0"/>
      </w:pPr>
      <w:r>
        <w:t xml:space="preserve">The attached figure shows existing top-of-wall elevations around the Islands. </w:t>
      </w:r>
      <w:r w:rsidR="000C3A33">
        <w:t xml:space="preserve">The table below </w:t>
      </w:r>
      <w:r>
        <w:t xml:space="preserve">summarizes </w:t>
      </w:r>
      <w:r w:rsidR="000C3A33">
        <w:t>t</w:t>
      </w:r>
      <w:r w:rsidR="000F596D" w:rsidRPr="00AE4048">
        <w:t xml:space="preserve">he existing </w:t>
      </w:r>
      <w:r w:rsidR="002A5319">
        <w:t>top-of-</w:t>
      </w:r>
      <w:r w:rsidR="000F596D" w:rsidRPr="00AE4048">
        <w:t xml:space="preserve">wall </w:t>
      </w:r>
      <w:r w:rsidR="00D25D4D">
        <w:t>elevations</w:t>
      </w:r>
      <w:r w:rsidR="002A5319">
        <w:t xml:space="preserve">. </w:t>
      </w:r>
      <w:r w:rsidR="002A5319" w:rsidRPr="000C3A33">
        <w:rPr>
          <w:strike/>
        </w:rPr>
        <w:t>The table below provides general elevation information.</w:t>
      </w:r>
    </w:p>
    <w:tbl>
      <w:tblPr>
        <w:tblStyle w:val="TableGrid"/>
        <w:tblW w:w="0" w:type="auto"/>
        <w:tblLook w:val="04A0" w:firstRow="1" w:lastRow="0" w:firstColumn="1" w:lastColumn="0" w:noHBand="0" w:noVBand="1"/>
      </w:tblPr>
      <w:tblGrid>
        <w:gridCol w:w="3348"/>
        <w:gridCol w:w="1350"/>
        <w:gridCol w:w="3330"/>
        <w:gridCol w:w="1548"/>
      </w:tblGrid>
      <w:tr w:rsidR="000F596D" w:rsidRPr="00AE4048" w:rsidTr="00E06279">
        <w:tc>
          <w:tcPr>
            <w:tcW w:w="4698" w:type="dxa"/>
            <w:gridSpan w:val="2"/>
          </w:tcPr>
          <w:p w:rsidR="000F596D" w:rsidRPr="00E06279" w:rsidRDefault="000F596D" w:rsidP="0013414F">
            <w:pPr>
              <w:jc w:val="center"/>
              <w:rPr>
                <w:b/>
              </w:rPr>
            </w:pPr>
            <w:r w:rsidRPr="00E06279">
              <w:rPr>
                <w:b/>
              </w:rPr>
              <w:t>Balboa Island</w:t>
            </w:r>
          </w:p>
        </w:tc>
        <w:tc>
          <w:tcPr>
            <w:tcW w:w="4878" w:type="dxa"/>
            <w:gridSpan w:val="2"/>
          </w:tcPr>
          <w:p w:rsidR="000F596D" w:rsidRPr="00E06279" w:rsidRDefault="000F596D" w:rsidP="0013414F">
            <w:pPr>
              <w:jc w:val="center"/>
              <w:rPr>
                <w:b/>
              </w:rPr>
            </w:pPr>
            <w:r w:rsidRPr="00E06279">
              <w:rPr>
                <w:b/>
              </w:rPr>
              <w:t>Little Balboa Island</w:t>
            </w:r>
          </w:p>
        </w:tc>
      </w:tr>
      <w:tr w:rsidR="000F596D" w:rsidRPr="00AE4048" w:rsidTr="00E06279">
        <w:tc>
          <w:tcPr>
            <w:tcW w:w="3348" w:type="dxa"/>
          </w:tcPr>
          <w:p w:rsidR="000F596D" w:rsidRPr="00E06279" w:rsidRDefault="000F596D" w:rsidP="0013414F">
            <w:pPr>
              <w:rPr>
                <w:b/>
              </w:rPr>
            </w:pPr>
            <w:r w:rsidRPr="00E06279">
              <w:rPr>
                <w:b/>
              </w:rPr>
              <w:t>North Side</w:t>
            </w:r>
          </w:p>
        </w:tc>
        <w:tc>
          <w:tcPr>
            <w:tcW w:w="1350" w:type="dxa"/>
          </w:tcPr>
          <w:p w:rsidR="000F596D" w:rsidRPr="00AE4048" w:rsidRDefault="000F596D" w:rsidP="005B3845">
            <w:r w:rsidRPr="00AE4048">
              <w:t>7.</w:t>
            </w:r>
            <w:r w:rsidR="005B3845">
              <w:t>7</w:t>
            </w:r>
            <w:r w:rsidRPr="00AE4048">
              <w:t>-8.</w:t>
            </w:r>
            <w:r w:rsidR="005B3845">
              <w:t>3</w:t>
            </w:r>
            <w:r w:rsidRPr="00AE4048">
              <w:t>’</w:t>
            </w:r>
          </w:p>
        </w:tc>
        <w:tc>
          <w:tcPr>
            <w:tcW w:w="3330" w:type="dxa"/>
          </w:tcPr>
          <w:p w:rsidR="004012D8" w:rsidRPr="00E06279" w:rsidRDefault="00C33AC9">
            <w:pPr>
              <w:rPr>
                <w:b/>
              </w:rPr>
            </w:pPr>
            <w:r w:rsidRPr="00E06279">
              <w:rPr>
                <w:b/>
              </w:rPr>
              <w:t xml:space="preserve"> </w:t>
            </w:r>
            <w:r w:rsidR="00630572" w:rsidRPr="00E06279">
              <w:rPr>
                <w:b/>
              </w:rPr>
              <w:t>North Side</w:t>
            </w:r>
            <w:r w:rsidRPr="00E06279">
              <w:rPr>
                <w:b/>
              </w:rPr>
              <w:t xml:space="preserve"> </w:t>
            </w:r>
            <w:r w:rsidR="00D25D4D" w:rsidRPr="00E06279">
              <w:rPr>
                <w:b/>
              </w:rPr>
              <w:t>(</w:t>
            </w:r>
            <w:r w:rsidR="00630572" w:rsidRPr="00E06279">
              <w:rPr>
                <w:b/>
              </w:rPr>
              <w:t xml:space="preserve">same as </w:t>
            </w:r>
            <w:r w:rsidR="00D25D4D" w:rsidRPr="00E06279">
              <w:rPr>
                <w:b/>
              </w:rPr>
              <w:t xml:space="preserve"> </w:t>
            </w:r>
            <w:r w:rsidR="00630572" w:rsidRPr="00E06279">
              <w:rPr>
                <w:b/>
              </w:rPr>
              <w:t>E</w:t>
            </w:r>
            <w:r w:rsidR="00D25D4D" w:rsidRPr="00E06279">
              <w:rPr>
                <w:b/>
              </w:rPr>
              <w:t>ast side)</w:t>
            </w:r>
          </w:p>
        </w:tc>
        <w:tc>
          <w:tcPr>
            <w:tcW w:w="1548" w:type="dxa"/>
          </w:tcPr>
          <w:p w:rsidR="004012D8" w:rsidRDefault="00630572" w:rsidP="00DA23F8">
            <w:r w:rsidRPr="00AE4048">
              <w:t>8.</w:t>
            </w:r>
            <w:r w:rsidR="00DA23F8">
              <w:t>6</w:t>
            </w:r>
            <w:r w:rsidRPr="00AE4048">
              <w:t>-9.</w:t>
            </w:r>
            <w:r w:rsidR="005B3845">
              <w:t>1</w:t>
            </w:r>
            <w:r w:rsidRPr="00AE4048">
              <w:t>’</w:t>
            </w:r>
          </w:p>
        </w:tc>
      </w:tr>
      <w:tr w:rsidR="000F596D" w:rsidRPr="00AE4048" w:rsidTr="00E06279">
        <w:tc>
          <w:tcPr>
            <w:tcW w:w="3348" w:type="dxa"/>
          </w:tcPr>
          <w:p w:rsidR="000F596D" w:rsidRPr="00E06279" w:rsidRDefault="000F596D" w:rsidP="0013414F">
            <w:pPr>
              <w:rPr>
                <w:b/>
              </w:rPr>
            </w:pPr>
            <w:r w:rsidRPr="00E06279">
              <w:rPr>
                <w:b/>
              </w:rPr>
              <w:t>East Side (Grand Canal)</w:t>
            </w:r>
          </w:p>
        </w:tc>
        <w:tc>
          <w:tcPr>
            <w:tcW w:w="1350" w:type="dxa"/>
          </w:tcPr>
          <w:p w:rsidR="000F596D" w:rsidRPr="00AE4048" w:rsidRDefault="000F596D" w:rsidP="00DA23F8">
            <w:r w:rsidRPr="00AE4048">
              <w:t>8.</w:t>
            </w:r>
            <w:r w:rsidR="005B3845">
              <w:t>5</w:t>
            </w:r>
            <w:r w:rsidRPr="00AE4048">
              <w:t>-8.</w:t>
            </w:r>
            <w:r w:rsidR="00DA23F8">
              <w:t>7</w:t>
            </w:r>
            <w:r w:rsidRPr="00AE4048">
              <w:t>’</w:t>
            </w:r>
          </w:p>
        </w:tc>
        <w:tc>
          <w:tcPr>
            <w:tcW w:w="3330" w:type="dxa"/>
          </w:tcPr>
          <w:p w:rsidR="000F596D" w:rsidRPr="00E06279" w:rsidRDefault="000F596D" w:rsidP="0013414F">
            <w:pPr>
              <w:rPr>
                <w:b/>
              </w:rPr>
            </w:pPr>
            <w:r w:rsidRPr="00E06279">
              <w:rPr>
                <w:b/>
              </w:rPr>
              <w:t>West Side (Grand Canal)</w:t>
            </w:r>
          </w:p>
        </w:tc>
        <w:tc>
          <w:tcPr>
            <w:tcW w:w="1548" w:type="dxa"/>
          </w:tcPr>
          <w:p w:rsidR="000F596D" w:rsidRPr="00AE4048" w:rsidRDefault="000F596D" w:rsidP="00DA23F8">
            <w:r w:rsidRPr="00AE4048">
              <w:t>8.</w:t>
            </w:r>
            <w:r w:rsidR="00DA23F8">
              <w:t>5</w:t>
            </w:r>
            <w:r w:rsidRPr="00AE4048">
              <w:t>-8.</w:t>
            </w:r>
            <w:r w:rsidR="005B3845">
              <w:t>6</w:t>
            </w:r>
            <w:r w:rsidRPr="00AE4048">
              <w:t>’</w:t>
            </w:r>
          </w:p>
        </w:tc>
      </w:tr>
      <w:tr w:rsidR="000F596D" w:rsidRPr="00AE4048" w:rsidTr="00E06279">
        <w:tc>
          <w:tcPr>
            <w:tcW w:w="3348" w:type="dxa"/>
          </w:tcPr>
          <w:p w:rsidR="000F596D" w:rsidRPr="00E06279" w:rsidRDefault="000F596D" w:rsidP="0013414F">
            <w:pPr>
              <w:rPr>
                <w:b/>
              </w:rPr>
            </w:pPr>
            <w:r w:rsidRPr="00E06279">
              <w:rPr>
                <w:b/>
              </w:rPr>
              <w:t>South Side</w:t>
            </w:r>
          </w:p>
        </w:tc>
        <w:tc>
          <w:tcPr>
            <w:tcW w:w="1350" w:type="dxa"/>
          </w:tcPr>
          <w:p w:rsidR="000F596D" w:rsidRPr="00AE4048" w:rsidRDefault="005B3845" w:rsidP="005B3845">
            <w:r>
              <w:t>7.8</w:t>
            </w:r>
            <w:r w:rsidR="000F596D" w:rsidRPr="00AE4048">
              <w:t>-8.</w:t>
            </w:r>
            <w:r>
              <w:t>3</w:t>
            </w:r>
            <w:r w:rsidR="000F596D" w:rsidRPr="00AE4048">
              <w:t>’</w:t>
            </w:r>
          </w:p>
        </w:tc>
        <w:tc>
          <w:tcPr>
            <w:tcW w:w="3330" w:type="dxa"/>
          </w:tcPr>
          <w:p w:rsidR="000F596D" w:rsidRPr="00E06279" w:rsidRDefault="000F596D" w:rsidP="0013414F">
            <w:pPr>
              <w:rPr>
                <w:b/>
              </w:rPr>
            </w:pPr>
            <w:r w:rsidRPr="00E06279">
              <w:rPr>
                <w:b/>
              </w:rPr>
              <w:t>South Side</w:t>
            </w:r>
          </w:p>
        </w:tc>
        <w:tc>
          <w:tcPr>
            <w:tcW w:w="1548" w:type="dxa"/>
          </w:tcPr>
          <w:p w:rsidR="000F596D" w:rsidRPr="00AE4048" w:rsidRDefault="000F596D" w:rsidP="00DA23F8">
            <w:r w:rsidRPr="00AE4048">
              <w:t>8.</w:t>
            </w:r>
            <w:r w:rsidR="00DA23F8">
              <w:t>6</w:t>
            </w:r>
            <w:r w:rsidRPr="00AE4048">
              <w:t>-9.</w:t>
            </w:r>
            <w:r w:rsidR="005B3845">
              <w:t>3</w:t>
            </w:r>
            <w:r w:rsidRPr="00AE4048">
              <w:t>’</w:t>
            </w:r>
          </w:p>
        </w:tc>
      </w:tr>
      <w:tr w:rsidR="000F596D" w:rsidRPr="00AE4048" w:rsidTr="00E06279">
        <w:tc>
          <w:tcPr>
            <w:tcW w:w="3348" w:type="dxa"/>
          </w:tcPr>
          <w:p w:rsidR="000F596D" w:rsidRPr="00E06279" w:rsidRDefault="000F596D" w:rsidP="0013414F">
            <w:pPr>
              <w:rPr>
                <w:b/>
              </w:rPr>
            </w:pPr>
            <w:r w:rsidRPr="00E06279">
              <w:rPr>
                <w:b/>
              </w:rPr>
              <w:t>West Side</w:t>
            </w:r>
          </w:p>
        </w:tc>
        <w:tc>
          <w:tcPr>
            <w:tcW w:w="1350" w:type="dxa"/>
          </w:tcPr>
          <w:p w:rsidR="000F596D" w:rsidRPr="00AE4048" w:rsidRDefault="005B3845" w:rsidP="005B3845">
            <w:r>
              <w:t>7.8</w:t>
            </w:r>
            <w:r w:rsidR="000F596D" w:rsidRPr="00AE4048">
              <w:t>-8.</w:t>
            </w:r>
            <w:r>
              <w:t>2</w:t>
            </w:r>
            <w:r w:rsidR="000F596D" w:rsidRPr="00AE4048">
              <w:t>’</w:t>
            </w:r>
          </w:p>
        </w:tc>
        <w:tc>
          <w:tcPr>
            <w:tcW w:w="3330" w:type="dxa"/>
          </w:tcPr>
          <w:p w:rsidR="000F596D" w:rsidRPr="00E06279" w:rsidRDefault="000F596D" w:rsidP="0013414F">
            <w:pPr>
              <w:rPr>
                <w:b/>
              </w:rPr>
            </w:pPr>
            <w:r w:rsidRPr="00E06279">
              <w:rPr>
                <w:b/>
              </w:rPr>
              <w:t>East Side</w:t>
            </w:r>
          </w:p>
        </w:tc>
        <w:tc>
          <w:tcPr>
            <w:tcW w:w="1548" w:type="dxa"/>
          </w:tcPr>
          <w:p w:rsidR="000F596D" w:rsidRPr="00AE4048" w:rsidRDefault="000F596D" w:rsidP="00DA23F8">
            <w:r w:rsidRPr="00AE4048">
              <w:t>8.</w:t>
            </w:r>
            <w:r w:rsidR="00DA23F8">
              <w:t>6</w:t>
            </w:r>
            <w:r w:rsidRPr="00AE4048">
              <w:t>-9.</w:t>
            </w:r>
            <w:r w:rsidR="005B3845">
              <w:t>1</w:t>
            </w:r>
            <w:r w:rsidRPr="00AE4048">
              <w:t>’</w:t>
            </w:r>
          </w:p>
        </w:tc>
      </w:tr>
    </w:tbl>
    <w:p w:rsidR="007764C7" w:rsidRPr="006C76FD" w:rsidRDefault="000F596D">
      <w:pPr>
        <w:spacing w:after="0"/>
        <w:ind w:firstLine="360"/>
        <w:rPr>
          <w:sz w:val="20"/>
          <w:szCs w:val="20"/>
        </w:rPr>
      </w:pPr>
      <w:r w:rsidRPr="006C76FD">
        <w:rPr>
          <w:sz w:val="20"/>
          <w:szCs w:val="20"/>
        </w:rPr>
        <w:t xml:space="preserve">Elevations are based on </w:t>
      </w:r>
      <w:r w:rsidR="00630572" w:rsidRPr="006C76FD">
        <w:rPr>
          <w:sz w:val="20"/>
          <w:szCs w:val="20"/>
        </w:rPr>
        <w:t>NAVD88</w:t>
      </w:r>
      <w:r w:rsidRPr="006C76FD">
        <w:rPr>
          <w:sz w:val="20"/>
          <w:szCs w:val="20"/>
        </w:rPr>
        <w:t xml:space="preserve"> datum. To convert to the </w:t>
      </w:r>
      <w:r w:rsidR="00630572" w:rsidRPr="006C76FD">
        <w:rPr>
          <w:sz w:val="20"/>
          <w:szCs w:val="20"/>
        </w:rPr>
        <w:t>MLLW</w:t>
      </w:r>
      <w:r w:rsidRPr="006C76FD">
        <w:rPr>
          <w:sz w:val="20"/>
          <w:szCs w:val="20"/>
        </w:rPr>
        <w:t xml:space="preserve"> datum, </w:t>
      </w:r>
      <w:r w:rsidR="00630572" w:rsidRPr="006C76FD">
        <w:rPr>
          <w:sz w:val="20"/>
          <w:szCs w:val="20"/>
        </w:rPr>
        <w:t xml:space="preserve">add </w:t>
      </w:r>
      <w:r w:rsidRPr="006C76FD">
        <w:rPr>
          <w:sz w:val="20"/>
          <w:szCs w:val="20"/>
        </w:rPr>
        <w:t>0.18</w:t>
      </w:r>
      <w:r w:rsidR="00630572" w:rsidRPr="006C76FD">
        <w:rPr>
          <w:sz w:val="20"/>
          <w:szCs w:val="20"/>
        </w:rPr>
        <w:t xml:space="preserve"> feet.</w:t>
      </w:r>
      <w:r w:rsidR="00FB7A22" w:rsidRPr="006C76FD">
        <w:rPr>
          <w:sz w:val="20"/>
          <w:szCs w:val="20"/>
        </w:rPr>
        <w:t xml:space="preserve"> </w:t>
      </w:r>
      <w:r w:rsidR="00C33AC9" w:rsidRPr="006C76FD">
        <w:rPr>
          <w:sz w:val="20"/>
          <w:szCs w:val="20"/>
        </w:rPr>
        <w:t xml:space="preserve"> </w:t>
      </w:r>
    </w:p>
    <w:p w:rsidR="000B2372" w:rsidRPr="00AE4048" w:rsidRDefault="000B2372" w:rsidP="000B2372">
      <w:pPr>
        <w:spacing w:after="0"/>
        <w:ind w:firstLine="360"/>
      </w:pPr>
    </w:p>
    <w:p w:rsidR="00E30A89" w:rsidRPr="008E2ECD" w:rsidRDefault="00B47A1E" w:rsidP="00E30A89">
      <w:pPr>
        <w:pStyle w:val="ListParagraph"/>
        <w:numPr>
          <w:ilvl w:val="0"/>
          <w:numId w:val="5"/>
        </w:numPr>
        <w:spacing w:after="0"/>
        <w:rPr>
          <w:b/>
          <w:sz w:val="24"/>
          <w:szCs w:val="24"/>
        </w:rPr>
      </w:pPr>
      <w:r w:rsidRPr="00B47A1E">
        <w:rPr>
          <w:b/>
          <w:sz w:val="24"/>
          <w:szCs w:val="24"/>
        </w:rPr>
        <w:t xml:space="preserve">How high are sea levels </w:t>
      </w:r>
      <w:r w:rsidR="0075776C">
        <w:rPr>
          <w:b/>
          <w:sz w:val="24"/>
          <w:szCs w:val="24"/>
        </w:rPr>
        <w:t xml:space="preserve">forecast </w:t>
      </w:r>
      <w:r w:rsidRPr="00B47A1E">
        <w:rPr>
          <w:b/>
          <w:sz w:val="24"/>
          <w:szCs w:val="24"/>
        </w:rPr>
        <w:t>to rise?</w:t>
      </w:r>
    </w:p>
    <w:p w:rsidR="005D08C0" w:rsidRPr="00AE4048" w:rsidRDefault="002E7BEB" w:rsidP="0013414F">
      <w:pPr>
        <w:spacing w:after="0"/>
      </w:pPr>
      <w:r>
        <w:t>S</w:t>
      </w:r>
      <w:r w:rsidR="005D08C0" w:rsidRPr="00AE4048">
        <w:t xml:space="preserve">ea levels are predicted to rise </w:t>
      </w:r>
      <w:r>
        <w:t xml:space="preserve">relative to levels in 2010 </w:t>
      </w:r>
      <w:r w:rsidR="00CE74FD" w:rsidRPr="00AE4048">
        <w:t xml:space="preserve">as shown in the following table.  </w:t>
      </w:r>
    </w:p>
    <w:p w:rsidR="00FB7A22" w:rsidRPr="00AE4048" w:rsidRDefault="00FB7A22" w:rsidP="0013414F">
      <w:pPr>
        <w:spacing w:after="0"/>
      </w:pPr>
    </w:p>
    <w:tbl>
      <w:tblPr>
        <w:tblStyle w:val="TableGrid"/>
        <w:tblW w:w="0" w:type="auto"/>
        <w:jc w:val="center"/>
        <w:tblInd w:w="-121" w:type="dxa"/>
        <w:tblLook w:val="04A0" w:firstRow="1" w:lastRow="0" w:firstColumn="1" w:lastColumn="0" w:noHBand="0" w:noVBand="1"/>
      </w:tblPr>
      <w:tblGrid>
        <w:gridCol w:w="1019"/>
        <w:gridCol w:w="1919"/>
      </w:tblGrid>
      <w:tr w:rsidR="00354033" w:rsidRPr="00AE4048" w:rsidTr="005D08C0">
        <w:trPr>
          <w:jc w:val="center"/>
        </w:trPr>
        <w:tc>
          <w:tcPr>
            <w:tcW w:w="1019" w:type="dxa"/>
          </w:tcPr>
          <w:p w:rsidR="00354033" w:rsidRPr="00AE4048" w:rsidRDefault="00354033" w:rsidP="0013414F">
            <w:pPr>
              <w:rPr>
                <w:b/>
              </w:rPr>
            </w:pPr>
            <w:r w:rsidRPr="00AE4048">
              <w:t xml:space="preserve"> </w:t>
            </w:r>
            <w:r w:rsidRPr="00AE4048">
              <w:rPr>
                <w:b/>
              </w:rPr>
              <w:t>YEAR</w:t>
            </w:r>
          </w:p>
        </w:tc>
        <w:tc>
          <w:tcPr>
            <w:tcW w:w="1919" w:type="dxa"/>
          </w:tcPr>
          <w:p w:rsidR="00354033" w:rsidRPr="00AE4048" w:rsidRDefault="00354033" w:rsidP="00354033">
            <w:pPr>
              <w:rPr>
                <w:b/>
              </w:rPr>
            </w:pPr>
            <w:r>
              <w:rPr>
                <w:b/>
              </w:rPr>
              <w:t>Forecast</w:t>
            </w:r>
            <w:r w:rsidRPr="00AE4048">
              <w:rPr>
                <w:b/>
              </w:rPr>
              <w:t xml:space="preserve"> Sea Level Rise </w:t>
            </w:r>
            <w:r>
              <w:rPr>
                <w:b/>
              </w:rPr>
              <w:t>(and Range)</w:t>
            </w:r>
          </w:p>
        </w:tc>
      </w:tr>
      <w:tr w:rsidR="00354033" w:rsidRPr="00AE4048" w:rsidTr="005D08C0">
        <w:trPr>
          <w:jc w:val="center"/>
        </w:trPr>
        <w:tc>
          <w:tcPr>
            <w:tcW w:w="1019" w:type="dxa"/>
          </w:tcPr>
          <w:p w:rsidR="00354033" w:rsidRPr="00AE4048" w:rsidRDefault="00354033" w:rsidP="005D08C0">
            <w:r w:rsidRPr="00AE4048">
              <w:t>2030</w:t>
            </w:r>
          </w:p>
        </w:tc>
        <w:tc>
          <w:tcPr>
            <w:tcW w:w="1919" w:type="dxa"/>
          </w:tcPr>
          <w:p w:rsidR="00354033" w:rsidRPr="00AE4048" w:rsidRDefault="0075776C" w:rsidP="005D08C0">
            <w:r>
              <w:t xml:space="preserve">  </w:t>
            </w:r>
            <w:r w:rsidR="00354033" w:rsidRPr="00AE4048">
              <w:t xml:space="preserve">8” </w:t>
            </w:r>
            <w:r w:rsidR="00354033">
              <w:t>(</w:t>
            </w:r>
            <w:r>
              <w:t xml:space="preserve">  </w:t>
            </w:r>
            <w:r w:rsidR="00354033" w:rsidRPr="00AE4048">
              <w:t>6” to 10”</w:t>
            </w:r>
            <w:r w:rsidR="00354033">
              <w:t>)</w:t>
            </w:r>
          </w:p>
        </w:tc>
      </w:tr>
      <w:tr w:rsidR="00354033" w:rsidRPr="00AE4048" w:rsidTr="00C320E0">
        <w:trPr>
          <w:trHeight w:val="71"/>
          <w:jc w:val="center"/>
        </w:trPr>
        <w:tc>
          <w:tcPr>
            <w:tcW w:w="1019" w:type="dxa"/>
          </w:tcPr>
          <w:p w:rsidR="00354033" w:rsidRPr="00AE4048" w:rsidRDefault="00354033" w:rsidP="0013414F">
            <w:r w:rsidRPr="00AE4048">
              <w:t>2050</w:t>
            </w:r>
          </w:p>
        </w:tc>
        <w:tc>
          <w:tcPr>
            <w:tcW w:w="1919" w:type="dxa"/>
          </w:tcPr>
          <w:p w:rsidR="00354033" w:rsidRPr="00AE4048" w:rsidRDefault="00354033" w:rsidP="005D08C0">
            <w:r w:rsidRPr="00AE4048">
              <w:t xml:space="preserve">18” </w:t>
            </w:r>
            <w:r>
              <w:t>(</w:t>
            </w:r>
            <w:r w:rsidRPr="00AE4048">
              <w:t>13” to 22“</w:t>
            </w:r>
            <w:r>
              <w:t>)</w:t>
            </w:r>
          </w:p>
        </w:tc>
      </w:tr>
      <w:tr w:rsidR="00354033" w:rsidRPr="00AE4048" w:rsidTr="005D08C0">
        <w:trPr>
          <w:jc w:val="center"/>
        </w:trPr>
        <w:tc>
          <w:tcPr>
            <w:tcW w:w="1019" w:type="dxa"/>
          </w:tcPr>
          <w:p w:rsidR="00354033" w:rsidRPr="00AE4048" w:rsidRDefault="00354033" w:rsidP="0013414F">
            <w:r w:rsidRPr="00AE4048">
              <w:t>2100</w:t>
            </w:r>
          </w:p>
        </w:tc>
        <w:tc>
          <w:tcPr>
            <w:tcW w:w="1919" w:type="dxa"/>
          </w:tcPr>
          <w:p w:rsidR="00354033" w:rsidRPr="00AE4048" w:rsidRDefault="00354033" w:rsidP="005D08C0">
            <w:r w:rsidRPr="00AE4048">
              <w:t xml:space="preserve">59” </w:t>
            </w:r>
            <w:r>
              <w:t>(</w:t>
            </w:r>
            <w:r w:rsidRPr="00AE4048">
              <w:t>39” to 76”</w:t>
            </w:r>
            <w:r>
              <w:t>)</w:t>
            </w:r>
          </w:p>
        </w:tc>
      </w:tr>
    </w:tbl>
    <w:p w:rsidR="0075776C" w:rsidRDefault="00CE74FD" w:rsidP="00350F5D">
      <w:pPr>
        <w:pStyle w:val="ListParagraph"/>
        <w:spacing w:before="120" w:after="720"/>
        <w:ind w:left="360"/>
        <w:rPr>
          <w:sz w:val="20"/>
          <w:szCs w:val="20"/>
        </w:rPr>
      </w:pPr>
      <w:r w:rsidRPr="00350F5D">
        <w:rPr>
          <w:sz w:val="20"/>
          <w:szCs w:val="20"/>
        </w:rPr>
        <w:t xml:space="preserve">Data from “Sea-Level Rise for the Coasts of California, Oregon, and Washington, </w:t>
      </w:r>
      <w:r w:rsidR="0075776C" w:rsidRPr="00350F5D">
        <w:rPr>
          <w:sz w:val="20"/>
          <w:szCs w:val="20"/>
        </w:rPr>
        <w:t xml:space="preserve">June </w:t>
      </w:r>
      <w:r w:rsidRPr="00350F5D">
        <w:rPr>
          <w:sz w:val="20"/>
          <w:szCs w:val="20"/>
        </w:rPr>
        <w:t>2012, National Research Council”</w:t>
      </w:r>
      <w:r w:rsidR="008E2ECD" w:rsidRPr="00350F5D">
        <w:rPr>
          <w:sz w:val="20"/>
          <w:szCs w:val="20"/>
        </w:rPr>
        <w:t xml:space="preserve">.  </w:t>
      </w:r>
      <w:r w:rsidR="00830A28" w:rsidRPr="00350F5D">
        <w:rPr>
          <w:sz w:val="20"/>
          <w:szCs w:val="20"/>
        </w:rPr>
        <w:t xml:space="preserve">Note that the data indicated in the table above is based on research accepted by the Army Corp of Engineers and is expected to be </w:t>
      </w:r>
      <w:r w:rsidR="002E7BEB">
        <w:rPr>
          <w:sz w:val="20"/>
          <w:szCs w:val="20"/>
        </w:rPr>
        <w:t xml:space="preserve">considered when updating </w:t>
      </w:r>
      <w:r w:rsidR="00830A28" w:rsidRPr="00350F5D">
        <w:rPr>
          <w:sz w:val="20"/>
          <w:szCs w:val="20"/>
        </w:rPr>
        <w:t xml:space="preserve"> FEMA</w:t>
      </w:r>
      <w:r w:rsidR="00D25D4D" w:rsidRPr="00350F5D">
        <w:rPr>
          <w:sz w:val="20"/>
          <w:szCs w:val="20"/>
        </w:rPr>
        <w:t xml:space="preserve"> flood maps</w:t>
      </w:r>
      <w:r w:rsidR="00830A28" w:rsidRPr="00350F5D">
        <w:rPr>
          <w:sz w:val="20"/>
          <w:szCs w:val="20"/>
        </w:rPr>
        <w:t>.</w:t>
      </w:r>
      <w:r w:rsidR="002E7BEB">
        <w:rPr>
          <w:sz w:val="20"/>
          <w:szCs w:val="20"/>
        </w:rPr>
        <w:t xml:space="preserve"> See this link for more information:</w:t>
      </w:r>
      <w:r w:rsidR="00830A28" w:rsidRPr="00350F5D">
        <w:rPr>
          <w:sz w:val="20"/>
          <w:szCs w:val="20"/>
        </w:rPr>
        <w:t xml:space="preserve">  </w:t>
      </w:r>
      <w:hyperlink r:id="rId9" w:history="1">
        <w:r w:rsidR="002E7BEB" w:rsidRPr="002E7BEB">
          <w:rPr>
            <w:rStyle w:val="Hyperlink"/>
            <w:sz w:val="16"/>
            <w:szCs w:val="16"/>
          </w:rPr>
          <w:t>http://www.georgetownclimate.org/sites/default/files/Analysis%20of%20the%20Flood%20Insurance%20Reform%20Act%20of%202012.pdf</w:t>
        </w:r>
      </w:hyperlink>
    </w:p>
    <w:p w:rsidR="002E7BEB" w:rsidRDefault="002E7BEB" w:rsidP="00350F5D">
      <w:pPr>
        <w:pStyle w:val="ListParagraph"/>
        <w:spacing w:before="120" w:after="720"/>
        <w:ind w:left="360"/>
        <w:rPr>
          <w:sz w:val="20"/>
          <w:szCs w:val="20"/>
        </w:rPr>
      </w:pPr>
    </w:p>
    <w:p w:rsidR="008309B7" w:rsidRPr="008463F0" w:rsidRDefault="00B47A1E" w:rsidP="00AA26B8">
      <w:pPr>
        <w:pStyle w:val="ListParagraph"/>
        <w:numPr>
          <w:ilvl w:val="0"/>
          <w:numId w:val="5"/>
        </w:numPr>
        <w:spacing w:after="0"/>
        <w:rPr>
          <w:b/>
        </w:rPr>
      </w:pPr>
      <w:r w:rsidRPr="008463F0">
        <w:rPr>
          <w:b/>
          <w:sz w:val="24"/>
          <w:szCs w:val="24"/>
        </w:rPr>
        <w:t xml:space="preserve">Would raising the seawalls </w:t>
      </w:r>
      <w:r w:rsidR="00D25D4D" w:rsidRPr="008463F0">
        <w:rPr>
          <w:b/>
          <w:sz w:val="24"/>
          <w:szCs w:val="24"/>
        </w:rPr>
        <w:t xml:space="preserve">reduce </w:t>
      </w:r>
      <w:r w:rsidR="008309B7" w:rsidRPr="008463F0">
        <w:rPr>
          <w:b/>
          <w:sz w:val="24"/>
          <w:szCs w:val="24"/>
        </w:rPr>
        <w:t xml:space="preserve">or eliminate </w:t>
      </w:r>
      <w:r w:rsidRPr="008463F0">
        <w:rPr>
          <w:b/>
          <w:sz w:val="24"/>
          <w:szCs w:val="24"/>
        </w:rPr>
        <w:t>flood insurance r</w:t>
      </w:r>
      <w:r w:rsidR="00CE2447" w:rsidRPr="008463F0">
        <w:rPr>
          <w:b/>
          <w:sz w:val="24"/>
          <w:szCs w:val="24"/>
        </w:rPr>
        <w:t>equirements</w:t>
      </w:r>
      <w:r w:rsidRPr="008463F0">
        <w:rPr>
          <w:b/>
          <w:sz w:val="24"/>
          <w:szCs w:val="24"/>
        </w:rPr>
        <w:t xml:space="preserve">? </w:t>
      </w:r>
    </w:p>
    <w:p w:rsidR="004012D8" w:rsidRDefault="00470EAC">
      <w:pPr>
        <w:spacing w:after="0"/>
      </w:pPr>
      <w:r>
        <w:t>F</w:t>
      </w:r>
      <w:r w:rsidR="00CE2447">
        <w:t xml:space="preserve">uture discussions with FEMA are necessary to answer this question. </w:t>
      </w:r>
      <w:r w:rsidR="000A4298">
        <w:t>FEMA’s</w:t>
      </w:r>
      <w:r w:rsidR="00830A28">
        <w:t xml:space="preserve"> </w:t>
      </w:r>
      <w:r w:rsidR="00D25D4D">
        <w:t xml:space="preserve">insurance rates are primarily based on the elevation of the </w:t>
      </w:r>
      <w:r w:rsidR="00830A28">
        <w:t>building</w:t>
      </w:r>
      <w:r w:rsidR="00D25D4D">
        <w:t>’s</w:t>
      </w:r>
      <w:r w:rsidR="00830A28">
        <w:t xml:space="preserve"> ground floor</w:t>
      </w:r>
      <w:r w:rsidR="008309B7">
        <w:t xml:space="preserve"> as related to the expected flood plain</w:t>
      </w:r>
      <w:r w:rsidR="00830A28">
        <w:t xml:space="preserve">.  </w:t>
      </w:r>
      <w:r w:rsidR="00CE2447">
        <w:t>R</w:t>
      </w:r>
      <w:r w:rsidR="00830A28">
        <w:t xml:space="preserve">aising </w:t>
      </w:r>
      <w:r w:rsidR="00CE2447">
        <w:t xml:space="preserve">the </w:t>
      </w:r>
      <w:r w:rsidR="00830A28">
        <w:t>seawall</w:t>
      </w:r>
      <w:r w:rsidR="00CD2F5E">
        <w:t>s</w:t>
      </w:r>
      <w:r w:rsidR="00830A28">
        <w:t xml:space="preserve"> </w:t>
      </w:r>
      <w:r w:rsidR="008309B7">
        <w:t>could reduce or eliminate the flood plain</w:t>
      </w:r>
      <w:r w:rsidR="00CE2447">
        <w:t xml:space="preserve"> and provide a rational for reducing or eliminating flood insurance requirements.</w:t>
      </w:r>
      <w:r w:rsidR="008309B7">
        <w:t xml:space="preserve"> However, </w:t>
      </w:r>
      <w:r w:rsidR="00830A28">
        <w:t xml:space="preserve">there is no question that </w:t>
      </w:r>
      <w:r w:rsidR="008309B7">
        <w:t xml:space="preserve">higher seawalls </w:t>
      </w:r>
      <w:r w:rsidR="00830A28">
        <w:t xml:space="preserve">would provide substantial </w:t>
      </w:r>
      <w:r w:rsidR="00CD2F5E">
        <w:t xml:space="preserve">protection to existing </w:t>
      </w:r>
      <w:r w:rsidR="00D25D4D">
        <w:t>houses</w:t>
      </w:r>
      <w:r w:rsidR="00CD2F5E">
        <w:t>.</w:t>
      </w:r>
    </w:p>
    <w:p w:rsidR="00AE4048" w:rsidRPr="00AE4048" w:rsidRDefault="00AE4048" w:rsidP="00AE4048">
      <w:pPr>
        <w:spacing w:after="0"/>
      </w:pPr>
    </w:p>
    <w:p w:rsidR="00484334" w:rsidRPr="00CD2F5E" w:rsidRDefault="00B47A1E" w:rsidP="0018460C">
      <w:pPr>
        <w:pStyle w:val="ListParagraph"/>
        <w:numPr>
          <w:ilvl w:val="0"/>
          <w:numId w:val="5"/>
        </w:numPr>
        <w:spacing w:after="0"/>
        <w:rPr>
          <w:b/>
          <w:sz w:val="24"/>
          <w:szCs w:val="24"/>
        </w:rPr>
      </w:pPr>
      <w:r w:rsidRPr="00B47A1E">
        <w:rPr>
          <w:b/>
          <w:sz w:val="24"/>
          <w:szCs w:val="24"/>
        </w:rPr>
        <w:t>Where w</w:t>
      </w:r>
      <w:r w:rsidR="000D7858">
        <w:rPr>
          <w:b/>
          <w:sz w:val="24"/>
          <w:szCs w:val="24"/>
        </w:rPr>
        <w:t>ould</w:t>
      </w:r>
      <w:r w:rsidRPr="00B47A1E">
        <w:rPr>
          <w:b/>
          <w:sz w:val="24"/>
          <w:szCs w:val="24"/>
        </w:rPr>
        <w:t xml:space="preserve"> the new seawall be built relative to the existing seawall?</w:t>
      </w:r>
    </w:p>
    <w:p w:rsidR="00484334" w:rsidRPr="00AE4048" w:rsidRDefault="000B2372" w:rsidP="00484334">
      <w:pPr>
        <w:spacing w:after="0"/>
      </w:pPr>
      <w:r w:rsidRPr="00AE4048">
        <w:t xml:space="preserve">Although a design has not yet been developed, </w:t>
      </w:r>
      <w:r w:rsidR="00705E7A">
        <w:t xml:space="preserve">the best place to construct the new seawall, from the point of view of constructability and cost, </w:t>
      </w:r>
      <w:r w:rsidR="00484334" w:rsidRPr="00AE4048">
        <w:t>w</w:t>
      </w:r>
      <w:r w:rsidR="000D7858">
        <w:t xml:space="preserve">ould </w:t>
      </w:r>
      <w:r w:rsidR="00484334" w:rsidRPr="00AE4048">
        <w:t>be just outside the existing seawall</w:t>
      </w:r>
      <w:r w:rsidR="000D7858">
        <w:t xml:space="preserve">. </w:t>
      </w:r>
    </w:p>
    <w:p w:rsidR="000B2372" w:rsidRPr="00AE4048" w:rsidRDefault="000B2372" w:rsidP="00484334">
      <w:pPr>
        <w:spacing w:after="0"/>
      </w:pPr>
    </w:p>
    <w:p w:rsidR="00484334" w:rsidRPr="00CD2F5E" w:rsidRDefault="00B47A1E" w:rsidP="0018460C">
      <w:pPr>
        <w:pStyle w:val="ListParagraph"/>
        <w:numPr>
          <w:ilvl w:val="0"/>
          <w:numId w:val="5"/>
        </w:numPr>
        <w:spacing w:after="0"/>
        <w:rPr>
          <w:b/>
          <w:sz w:val="24"/>
          <w:szCs w:val="24"/>
        </w:rPr>
      </w:pPr>
      <w:r w:rsidRPr="00B47A1E">
        <w:rPr>
          <w:b/>
          <w:sz w:val="24"/>
          <w:szCs w:val="24"/>
        </w:rPr>
        <w:t>What material w</w:t>
      </w:r>
      <w:r w:rsidR="00470EAC">
        <w:rPr>
          <w:b/>
          <w:sz w:val="24"/>
          <w:szCs w:val="24"/>
        </w:rPr>
        <w:t>ould</w:t>
      </w:r>
      <w:r w:rsidRPr="00B47A1E">
        <w:rPr>
          <w:b/>
          <w:sz w:val="24"/>
          <w:szCs w:val="24"/>
        </w:rPr>
        <w:t xml:space="preserve"> the seawall be?</w:t>
      </w:r>
    </w:p>
    <w:p w:rsidR="00484334" w:rsidRPr="00AE4048" w:rsidRDefault="00440D43" w:rsidP="00484334">
      <w:pPr>
        <w:spacing w:after="0"/>
      </w:pPr>
      <w:r>
        <w:t xml:space="preserve">Seawalls are typically constructed out of </w:t>
      </w:r>
      <w:r w:rsidR="00DF5084" w:rsidRPr="00AE4048">
        <w:t>either concrete, steel or a combination of both.</w:t>
      </w:r>
      <w:r>
        <w:t xml:space="preserve"> It is anticipated that the new seawall will be constructed in concrete.</w:t>
      </w:r>
    </w:p>
    <w:p w:rsidR="000B2372" w:rsidRDefault="000B2372" w:rsidP="00484334">
      <w:pPr>
        <w:spacing w:after="0"/>
      </w:pPr>
    </w:p>
    <w:p w:rsidR="004742A7" w:rsidRPr="00AE4048" w:rsidRDefault="004742A7" w:rsidP="00484334">
      <w:pPr>
        <w:spacing w:after="0"/>
      </w:pPr>
    </w:p>
    <w:p w:rsidR="000F5B89" w:rsidRPr="00CD2F5E" w:rsidRDefault="00B47A1E" w:rsidP="0018460C">
      <w:pPr>
        <w:pStyle w:val="ListParagraph"/>
        <w:numPr>
          <w:ilvl w:val="0"/>
          <w:numId w:val="5"/>
        </w:numPr>
        <w:spacing w:after="0"/>
        <w:rPr>
          <w:b/>
          <w:sz w:val="24"/>
          <w:szCs w:val="24"/>
        </w:rPr>
      </w:pPr>
      <w:r w:rsidRPr="00B47A1E">
        <w:rPr>
          <w:b/>
          <w:sz w:val="24"/>
          <w:szCs w:val="24"/>
        </w:rPr>
        <w:lastRenderedPageBreak/>
        <w:t xml:space="preserve">What would the </w:t>
      </w:r>
      <w:r w:rsidR="00FA5A28">
        <w:rPr>
          <w:b/>
          <w:sz w:val="24"/>
          <w:szCs w:val="24"/>
        </w:rPr>
        <w:t xml:space="preserve">top of wall elevation be for </w:t>
      </w:r>
      <w:r w:rsidR="00470EAC">
        <w:rPr>
          <w:b/>
          <w:sz w:val="24"/>
          <w:szCs w:val="24"/>
        </w:rPr>
        <w:t>the</w:t>
      </w:r>
      <w:r w:rsidR="00FA5A28">
        <w:rPr>
          <w:b/>
          <w:sz w:val="24"/>
          <w:szCs w:val="24"/>
        </w:rPr>
        <w:t xml:space="preserve"> new seawall?</w:t>
      </w:r>
    </w:p>
    <w:p w:rsidR="00B8393E" w:rsidRPr="00AE4048" w:rsidRDefault="0075776C" w:rsidP="00B8393E">
      <w:pPr>
        <w:spacing w:after="0"/>
      </w:pPr>
      <w:r>
        <w:t xml:space="preserve">Although this has not been determined for Newport Beach, </w:t>
      </w:r>
      <w:r w:rsidR="00411DBF">
        <w:t xml:space="preserve">most other southern California Harbors require new </w:t>
      </w:r>
      <w:r w:rsidR="00D714E8" w:rsidRPr="00AE4048">
        <w:t>seawall</w:t>
      </w:r>
      <w:r w:rsidR="00411DBF">
        <w:t xml:space="preserve">s to be built to </w:t>
      </w:r>
      <w:r w:rsidR="00D714E8" w:rsidRPr="00AE4048">
        <w:t>10.0’ NAVD88 datum (10.2’ MLLW).</w:t>
      </w:r>
      <w:r w:rsidR="00411DBF">
        <w:t xml:space="preserve"> </w:t>
      </w:r>
      <w:r w:rsidR="00292344" w:rsidRPr="00AE4048">
        <w:t xml:space="preserve">Community opinion will </w:t>
      </w:r>
      <w:r w:rsidR="00411DBF">
        <w:t xml:space="preserve">need to </w:t>
      </w:r>
      <w:r w:rsidR="00292344" w:rsidRPr="00AE4048">
        <w:t xml:space="preserve">be </w:t>
      </w:r>
      <w:r w:rsidR="00411DBF">
        <w:t xml:space="preserve">solicited </w:t>
      </w:r>
      <w:r w:rsidR="00292344" w:rsidRPr="00AE4048">
        <w:t xml:space="preserve">regarding this important issue. </w:t>
      </w:r>
    </w:p>
    <w:p w:rsidR="000B2372" w:rsidRPr="00AE4048" w:rsidRDefault="000B2372" w:rsidP="00B8393E">
      <w:pPr>
        <w:spacing w:after="0"/>
      </w:pPr>
    </w:p>
    <w:p w:rsidR="0018460C" w:rsidRPr="00CD2F5E" w:rsidRDefault="00B47A1E" w:rsidP="0018460C">
      <w:pPr>
        <w:pStyle w:val="ListParagraph"/>
        <w:numPr>
          <w:ilvl w:val="0"/>
          <w:numId w:val="5"/>
        </w:numPr>
        <w:spacing w:after="0"/>
        <w:rPr>
          <w:b/>
          <w:sz w:val="24"/>
          <w:szCs w:val="24"/>
        </w:rPr>
      </w:pPr>
      <w:r w:rsidRPr="00B47A1E">
        <w:rPr>
          <w:b/>
          <w:sz w:val="24"/>
          <w:szCs w:val="24"/>
        </w:rPr>
        <w:t>Why can’t we simply build an extension on top of the existing seawalls?</w:t>
      </w:r>
    </w:p>
    <w:p w:rsidR="00DA66F4" w:rsidRPr="00AE4048" w:rsidRDefault="0075776C" w:rsidP="00B8393E">
      <w:pPr>
        <w:spacing w:after="0"/>
      </w:pPr>
      <w:r>
        <w:t xml:space="preserve">While it may be possible to extend the top of the existing seawalls (preliminary engineering indicates up to </w:t>
      </w:r>
      <w:r w:rsidR="005B373F" w:rsidRPr="00AE4048">
        <w:t>one foot in most cases</w:t>
      </w:r>
      <w:r>
        <w:t>)</w:t>
      </w:r>
      <w:r w:rsidR="002808E1">
        <w:t>,</w:t>
      </w:r>
      <w:r>
        <w:t xml:space="preserve"> </w:t>
      </w:r>
      <w:r w:rsidR="005B373F" w:rsidRPr="00AE4048">
        <w:t xml:space="preserve">the </w:t>
      </w:r>
      <w:r w:rsidR="00DE71A4" w:rsidRPr="00AE4048">
        <w:t xml:space="preserve">existing seawalls </w:t>
      </w:r>
      <w:r w:rsidR="005B373F" w:rsidRPr="00AE4048">
        <w:t xml:space="preserve">are deteriorating and nearing the end of their useful life. </w:t>
      </w:r>
      <w:r w:rsidR="002808E1">
        <w:t xml:space="preserve">Regardless what the new cap elevation is, </w:t>
      </w:r>
      <w:r w:rsidR="008463F0">
        <w:t>n</w:t>
      </w:r>
      <w:r w:rsidR="005B373F" w:rsidRPr="00AE4048">
        <w:t>ew walls are needed</w:t>
      </w:r>
      <w:r w:rsidR="00CD2F5E">
        <w:t xml:space="preserve"> for long-term </w:t>
      </w:r>
      <w:r w:rsidR="002808E1">
        <w:t xml:space="preserve">structural </w:t>
      </w:r>
      <w:r w:rsidR="00CD2F5E">
        <w:t>integrity</w:t>
      </w:r>
      <w:r w:rsidR="005B373F" w:rsidRPr="00AE4048">
        <w:t xml:space="preserve">.  </w:t>
      </w:r>
    </w:p>
    <w:p w:rsidR="000B2372" w:rsidRPr="00AE4048" w:rsidRDefault="000B2372" w:rsidP="00B8393E">
      <w:pPr>
        <w:spacing w:after="0"/>
      </w:pPr>
    </w:p>
    <w:p w:rsidR="00470EAC" w:rsidRDefault="00B47A1E" w:rsidP="00470EAC">
      <w:pPr>
        <w:spacing w:after="0"/>
        <w:rPr>
          <w:b/>
          <w:sz w:val="32"/>
          <w:szCs w:val="32"/>
        </w:rPr>
      </w:pPr>
      <w:r w:rsidRPr="00B47A1E">
        <w:rPr>
          <w:b/>
          <w:sz w:val="32"/>
          <w:szCs w:val="32"/>
        </w:rPr>
        <w:t>Boardwalk, Drainage, Dock Access and Beach Access</w:t>
      </w:r>
    </w:p>
    <w:p w:rsidR="00A77D6E" w:rsidRPr="00470EAC" w:rsidRDefault="00B47A1E" w:rsidP="00470EAC">
      <w:pPr>
        <w:pStyle w:val="ListParagraph"/>
        <w:numPr>
          <w:ilvl w:val="0"/>
          <w:numId w:val="5"/>
        </w:numPr>
        <w:spacing w:before="240" w:after="0"/>
        <w:rPr>
          <w:b/>
          <w:sz w:val="24"/>
          <w:szCs w:val="24"/>
        </w:rPr>
      </w:pPr>
      <w:r w:rsidRPr="00470EAC">
        <w:rPr>
          <w:b/>
          <w:sz w:val="24"/>
          <w:szCs w:val="24"/>
        </w:rPr>
        <w:t xml:space="preserve">Would </w:t>
      </w:r>
      <w:r w:rsidR="005A4890" w:rsidRPr="00470EAC">
        <w:rPr>
          <w:b/>
          <w:sz w:val="24"/>
          <w:szCs w:val="24"/>
        </w:rPr>
        <w:t xml:space="preserve">it be necessary to raise </w:t>
      </w:r>
      <w:r w:rsidRPr="00470EAC">
        <w:rPr>
          <w:b/>
          <w:sz w:val="24"/>
          <w:szCs w:val="24"/>
        </w:rPr>
        <w:t>the adjacent Boardwalk?</w:t>
      </w:r>
    </w:p>
    <w:p w:rsidR="00A77D6E" w:rsidRPr="00AE4048" w:rsidRDefault="00DE71A4" w:rsidP="00B8393E">
      <w:pPr>
        <w:spacing w:after="0"/>
      </w:pPr>
      <w:r w:rsidRPr="00AE4048">
        <w:t xml:space="preserve">One approach could be to </w:t>
      </w:r>
      <w:r w:rsidR="00A77D6E" w:rsidRPr="00AE4048">
        <w:t>raise</w:t>
      </w:r>
      <w:r w:rsidR="005B373F" w:rsidRPr="00AE4048">
        <w:t xml:space="preserve"> the boardwalk </w:t>
      </w:r>
      <w:r w:rsidR="00A77D6E" w:rsidRPr="00AE4048">
        <w:t xml:space="preserve">in concert with the </w:t>
      </w:r>
      <w:r w:rsidR="005B373F" w:rsidRPr="00AE4048">
        <w:t xml:space="preserve">constructing the </w:t>
      </w:r>
      <w:r w:rsidR="00A77D6E" w:rsidRPr="00AE4048">
        <w:t>higher</w:t>
      </w:r>
      <w:r w:rsidR="005B373F" w:rsidRPr="00AE4048">
        <w:t xml:space="preserve"> </w:t>
      </w:r>
      <w:r w:rsidR="00AE4048" w:rsidRPr="00AE4048">
        <w:t>elevation seawalls</w:t>
      </w:r>
      <w:r w:rsidR="00A77D6E" w:rsidRPr="00AE4048">
        <w:t xml:space="preserve">. </w:t>
      </w:r>
      <w:r w:rsidRPr="00AE4048">
        <w:t xml:space="preserve">Another option would be to leave the boardwalk elevation as is. </w:t>
      </w:r>
      <w:r w:rsidR="00A77D6E" w:rsidRPr="00AE4048">
        <w:t>The Islands’ community</w:t>
      </w:r>
      <w:r w:rsidR="008A0D48" w:rsidRPr="00AE4048">
        <w:t xml:space="preserve"> will be asked to provide input and ideas.</w:t>
      </w:r>
    </w:p>
    <w:p w:rsidR="000B2372" w:rsidRPr="00AE4048" w:rsidRDefault="000B2372" w:rsidP="00B8393E">
      <w:pPr>
        <w:spacing w:after="0"/>
      </w:pPr>
    </w:p>
    <w:p w:rsidR="001F77EA" w:rsidRPr="00CD2F5E" w:rsidRDefault="00B47A1E" w:rsidP="000B2372">
      <w:pPr>
        <w:pStyle w:val="ListParagraph"/>
        <w:numPr>
          <w:ilvl w:val="0"/>
          <w:numId w:val="5"/>
        </w:numPr>
        <w:spacing w:after="0"/>
        <w:rPr>
          <w:b/>
          <w:sz w:val="24"/>
          <w:szCs w:val="24"/>
        </w:rPr>
      </w:pPr>
      <w:r w:rsidRPr="00B47A1E">
        <w:rPr>
          <w:b/>
          <w:sz w:val="24"/>
          <w:szCs w:val="24"/>
        </w:rPr>
        <w:t>How will private dock</w:t>
      </w:r>
      <w:r w:rsidR="005A4890">
        <w:rPr>
          <w:b/>
          <w:sz w:val="24"/>
          <w:szCs w:val="24"/>
        </w:rPr>
        <w:t xml:space="preserve"> access be addressed</w:t>
      </w:r>
      <w:r w:rsidRPr="00B47A1E">
        <w:rPr>
          <w:b/>
          <w:sz w:val="24"/>
          <w:szCs w:val="24"/>
        </w:rPr>
        <w:t xml:space="preserve">? </w:t>
      </w:r>
    </w:p>
    <w:p w:rsidR="001F77EA" w:rsidRPr="00AE4048" w:rsidRDefault="001F77EA" w:rsidP="00470EAC">
      <w:pPr>
        <w:pStyle w:val="ListParagraph"/>
        <w:spacing w:after="0"/>
        <w:ind w:left="0"/>
      </w:pPr>
      <w:r w:rsidRPr="00AE4048">
        <w:t xml:space="preserve">The various interfaces between private docks and the seawall; i.e. steps, platforms, etc., would </w:t>
      </w:r>
      <w:r w:rsidR="005A4890">
        <w:t xml:space="preserve">need to </w:t>
      </w:r>
      <w:r w:rsidRPr="00AE4048">
        <w:t>be</w:t>
      </w:r>
      <w:r w:rsidR="005A4890">
        <w:t xml:space="preserve"> addressed as part </w:t>
      </w:r>
      <w:r w:rsidR="0037182B">
        <w:t>o</w:t>
      </w:r>
      <w:r w:rsidR="005A4890">
        <w:t xml:space="preserve">f the seawall project </w:t>
      </w:r>
      <w:r w:rsidRPr="00AE4048">
        <w:t>to provide safe access.</w:t>
      </w:r>
    </w:p>
    <w:p w:rsidR="00AE4048" w:rsidRPr="00AE4048" w:rsidRDefault="00AE4048" w:rsidP="001F77EA">
      <w:pPr>
        <w:pStyle w:val="ListParagraph"/>
        <w:spacing w:after="0"/>
        <w:ind w:left="360"/>
      </w:pPr>
    </w:p>
    <w:p w:rsidR="00226D27" w:rsidRPr="00CD2F5E" w:rsidRDefault="00B47A1E" w:rsidP="000B2372">
      <w:pPr>
        <w:pStyle w:val="ListParagraph"/>
        <w:numPr>
          <w:ilvl w:val="0"/>
          <w:numId w:val="5"/>
        </w:numPr>
        <w:spacing w:after="0"/>
        <w:rPr>
          <w:b/>
          <w:sz w:val="24"/>
          <w:szCs w:val="24"/>
        </w:rPr>
      </w:pPr>
      <w:r w:rsidRPr="00B47A1E">
        <w:rPr>
          <w:b/>
          <w:sz w:val="24"/>
          <w:szCs w:val="24"/>
        </w:rPr>
        <w:t>How will the beach be accessed?</w:t>
      </w:r>
    </w:p>
    <w:p w:rsidR="000B2372" w:rsidRPr="00AE4048" w:rsidRDefault="000B2372" w:rsidP="000B2372">
      <w:pPr>
        <w:spacing w:after="0"/>
      </w:pPr>
      <w:r w:rsidRPr="00AE4048">
        <w:t xml:space="preserve">Our concept design will </w:t>
      </w:r>
      <w:r w:rsidR="00387289">
        <w:t xml:space="preserve">propose </w:t>
      </w:r>
      <w:r w:rsidRPr="00AE4048">
        <w:t xml:space="preserve">options </w:t>
      </w:r>
      <w:r w:rsidR="00387289">
        <w:t xml:space="preserve">for maintaining access to the beaches.  </w:t>
      </w:r>
      <w:r w:rsidRPr="00AE4048">
        <w:t xml:space="preserve"> The City will review options with the Islands’ community as they are developed and seek input.</w:t>
      </w:r>
    </w:p>
    <w:p w:rsidR="000B2372" w:rsidRPr="00AE4048" w:rsidRDefault="000B2372" w:rsidP="000B2372">
      <w:pPr>
        <w:pStyle w:val="ListParagraph"/>
        <w:spacing w:after="0"/>
        <w:ind w:left="360"/>
      </w:pPr>
    </w:p>
    <w:p w:rsidR="000B2372" w:rsidRPr="00CD2F5E" w:rsidRDefault="00B47A1E" w:rsidP="000B2372">
      <w:pPr>
        <w:pStyle w:val="ListParagraph"/>
        <w:numPr>
          <w:ilvl w:val="0"/>
          <w:numId w:val="5"/>
        </w:numPr>
        <w:spacing w:after="0"/>
        <w:rPr>
          <w:b/>
          <w:sz w:val="24"/>
          <w:szCs w:val="24"/>
        </w:rPr>
      </w:pPr>
      <w:r w:rsidRPr="00B47A1E">
        <w:rPr>
          <w:b/>
          <w:sz w:val="24"/>
          <w:szCs w:val="24"/>
        </w:rPr>
        <w:t>If the boardwalk is raised, what about drainage from my property.</w:t>
      </w:r>
    </w:p>
    <w:p w:rsidR="000B2372" w:rsidRPr="00AE4048" w:rsidRDefault="000B2372" w:rsidP="000B2372">
      <w:pPr>
        <w:spacing w:after="0"/>
      </w:pPr>
      <w:r w:rsidRPr="00AE4048">
        <w:t xml:space="preserve">The project design would be required to ensure </w:t>
      </w:r>
      <w:r w:rsidR="00CD2F5E">
        <w:t xml:space="preserve">acceptable </w:t>
      </w:r>
      <w:r w:rsidR="00E2793C">
        <w:t>drainage for</w:t>
      </w:r>
      <w:r w:rsidR="00CD2F5E">
        <w:t xml:space="preserve"> </w:t>
      </w:r>
      <w:r w:rsidR="00E2793C">
        <w:t xml:space="preserve">both </w:t>
      </w:r>
      <w:r w:rsidR="00E2793C" w:rsidRPr="00AE4048">
        <w:t>public and</w:t>
      </w:r>
      <w:r w:rsidR="00F409C6" w:rsidRPr="00AE4048">
        <w:t xml:space="preserve"> private property</w:t>
      </w:r>
      <w:r w:rsidR="00CD2F5E">
        <w:t>.</w:t>
      </w:r>
      <w:r w:rsidRPr="00AE4048">
        <w:t xml:space="preserve"> </w:t>
      </w:r>
    </w:p>
    <w:p w:rsidR="00DA66F4" w:rsidRPr="00AE4048" w:rsidRDefault="00DA66F4" w:rsidP="00226D27">
      <w:pPr>
        <w:pStyle w:val="ListParagraph"/>
        <w:spacing w:after="0"/>
        <w:ind w:left="360"/>
      </w:pPr>
    </w:p>
    <w:p w:rsidR="00A3289E" w:rsidRPr="00CD2F5E" w:rsidRDefault="00B47A1E" w:rsidP="00A3289E">
      <w:pPr>
        <w:spacing w:after="0"/>
        <w:rPr>
          <w:b/>
          <w:sz w:val="32"/>
          <w:szCs w:val="32"/>
        </w:rPr>
      </w:pPr>
      <w:r w:rsidRPr="00B47A1E">
        <w:rPr>
          <w:b/>
          <w:sz w:val="32"/>
          <w:szCs w:val="32"/>
        </w:rPr>
        <w:t>Costs</w:t>
      </w:r>
    </w:p>
    <w:p w:rsidR="007E3EB1" w:rsidRPr="00CD2F5E" w:rsidRDefault="00B47A1E" w:rsidP="0018460C">
      <w:pPr>
        <w:pStyle w:val="ListParagraph"/>
        <w:numPr>
          <w:ilvl w:val="0"/>
          <w:numId w:val="5"/>
        </w:numPr>
        <w:spacing w:after="0"/>
        <w:rPr>
          <w:b/>
          <w:sz w:val="24"/>
          <w:szCs w:val="24"/>
        </w:rPr>
      </w:pPr>
      <w:r w:rsidRPr="00B47A1E">
        <w:rPr>
          <w:b/>
          <w:sz w:val="24"/>
          <w:szCs w:val="24"/>
        </w:rPr>
        <w:t>What do you expect will be the cost of the new seawalls?</w:t>
      </w:r>
    </w:p>
    <w:p w:rsidR="007E3EB1" w:rsidRPr="00AE4048" w:rsidRDefault="007E3EB1" w:rsidP="007E3EB1">
      <w:pPr>
        <w:spacing w:after="0"/>
      </w:pPr>
      <w:r w:rsidRPr="00AE4048">
        <w:t xml:space="preserve">Our consultants estimate the </w:t>
      </w:r>
      <w:r w:rsidR="0037182B">
        <w:t xml:space="preserve">cost for </w:t>
      </w:r>
      <w:r w:rsidRPr="00AE4048">
        <w:t xml:space="preserve">new </w:t>
      </w:r>
      <w:r w:rsidR="000B2372" w:rsidRPr="00AE4048">
        <w:t>sea</w:t>
      </w:r>
      <w:r w:rsidRPr="00AE4048">
        <w:t>wall</w:t>
      </w:r>
      <w:r w:rsidR="0037182B">
        <w:t>s around the entire perimeters of Balboa Island and Little Balboa Island</w:t>
      </w:r>
      <w:r w:rsidRPr="00AE4048">
        <w:t>, including modifications to the Collins Bridge</w:t>
      </w:r>
      <w:r w:rsidR="00387289">
        <w:t xml:space="preserve">, </w:t>
      </w:r>
      <w:r w:rsidR="008F186C">
        <w:t>Little Balboa Island Bridge</w:t>
      </w:r>
      <w:r w:rsidR="00387289">
        <w:t xml:space="preserve">, and </w:t>
      </w:r>
      <w:r w:rsidRPr="00AE4048">
        <w:t>the Ferry landi</w:t>
      </w:r>
      <w:r w:rsidR="001F77EA" w:rsidRPr="00AE4048">
        <w:t>ng, w</w:t>
      </w:r>
      <w:r w:rsidR="00387289">
        <w:t xml:space="preserve">ould </w:t>
      </w:r>
      <w:r w:rsidR="001F77EA" w:rsidRPr="00AE4048">
        <w:t>cost about $60 million</w:t>
      </w:r>
      <w:r w:rsidR="00CD2F5E">
        <w:t>.</w:t>
      </w:r>
      <w:r w:rsidR="0037182B">
        <w:t xml:space="preserve"> However, the project is likely to be constructed in </w:t>
      </w:r>
      <w:r w:rsidR="00E2793C">
        <w:t>phases with</w:t>
      </w:r>
      <w:r w:rsidR="0037182B">
        <w:t xml:space="preserve"> the most critical areas, the Grand Canal and the west end of Balboa Island</w:t>
      </w:r>
      <w:r w:rsidR="00A20F50">
        <w:t>,</w:t>
      </w:r>
      <w:r w:rsidR="0037182B">
        <w:t xml:space="preserve"> addressed first. </w:t>
      </w:r>
      <w:r w:rsidR="00CD2F5E">
        <w:t xml:space="preserve"> </w:t>
      </w:r>
    </w:p>
    <w:p w:rsidR="000B2372" w:rsidRPr="00AE4048" w:rsidRDefault="000B2372" w:rsidP="007E3EB1">
      <w:pPr>
        <w:spacing w:after="0"/>
      </w:pPr>
    </w:p>
    <w:p w:rsidR="007E3EB1" w:rsidRPr="008E51D5" w:rsidRDefault="00A20F50" w:rsidP="0018460C">
      <w:pPr>
        <w:pStyle w:val="ListParagraph"/>
        <w:numPr>
          <w:ilvl w:val="0"/>
          <w:numId w:val="5"/>
        </w:numPr>
        <w:spacing w:after="0"/>
        <w:rPr>
          <w:b/>
          <w:sz w:val="24"/>
          <w:szCs w:val="24"/>
        </w:rPr>
      </w:pPr>
      <w:r>
        <w:rPr>
          <w:b/>
          <w:sz w:val="24"/>
          <w:szCs w:val="24"/>
        </w:rPr>
        <w:t xml:space="preserve">Who </w:t>
      </w:r>
      <w:r w:rsidR="00E2793C">
        <w:rPr>
          <w:b/>
          <w:sz w:val="24"/>
          <w:szCs w:val="24"/>
        </w:rPr>
        <w:t xml:space="preserve">owns </w:t>
      </w:r>
      <w:r w:rsidR="00E2793C" w:rsidRPr="00B47A1E">
        <w:rPr>
          <w:b/>
          <w:sz w:val="24"/>
          <w:szCs w:val="24"/>
        </w:rPr>
        <w:t>the</w:t>
      </w:r>
      <w:r w:rsidR="00B47A1E" w:rsidRPr="00B47A1E">
        <w:rPr>
          <w:b/>
          <w:sz w:val="24"/>
          <w:szCs w:val="24"/>
        </w:rPr>
        <w:t xml:space="preserve"> seawall around both islands?</w:t>
      </w:r>
    </w:p>
    <w:p w:rsidR="007E3EB1" w:rsidRPr="00AE4048" w:rsidRDefault="00A20F50" w:rsidP="007E3EB1">
      <w:pPr>
        <w:spacing w:after="0"/>
      </w:pPr>
      <w:r>
        <w:t>The City of Newport Beach</w:t>
      </w:r>
      <w:r w:rsidR="007E3EB1" w:rsidRPr="00AE4048">
        <w:t xml:space="preserve">.  </w:t>
      </w:r>
      <w:r w:rsidR="00E0431B" w:rsidRPr="00AE4048">
        <w:t>Besides the seawalls, the City is responsible for the streets and sidewalks; streetlights; and sewer, water and stormdrain facilities.</w:t>
      </w:r>
    </w:p>
    <w:p w:rsidR="000B2372" w:rsidRDefault="000B2372" w:rsidP="007E3EB1">
      <w:pPr>
        <w:spacing w:after="0"/>
      </w:pPr>
    </w:p>
    <w:p w:rsidR="004742A7" w:rsidRPr="00AE4048" w:rsidRDefault="004742A7" w:rsidP="007E3EB1">
      <w:pPr>
        <w:spacing w:after="0"/>
      </w:pPr>
      <w:bookmarkStart w:id="0" w:name="_GoBack"/>
      <w:bookmarkEnd w:id="0"/>
    </w:p>
    <w:p w:rsidR="007E3EB1" w:rsidRPr="008E51D5" w:rsidRDefault="00A20F50" w:rsidP="0018460C">
      <w:pPr>
        <w:pStyle w:val="ListParagraph"/>
        <w:numPr>
          <w:ilvl w:val="0"/>
          <w:numId w:val="5"/>
        </w:numPr>
        <w:spacing w:after="0"/>
        <w:rPr>
          <w:b/>
          <w:sz w:val="24"/>
          <w:szCs w:val="24"/>
        </w:rPr>
      </w:pPr>
      <w:r>
        <w:rPr>
          <w:b/>
          <w:sz w:val="24"/>
          <w:szCs w:val="24"/>
        </w:rPr>
        <w:lastRenderedPageBreak/>
        <w:t>Who will pay for the seawall project</w:t>
      </w:r>
      <w:r w:rsidR="00B47A1E" w:rsidRPr="00B47A1E">
        <w:rPr>
          <w:b/>
          <w:sz w:val="24"/>
          <w:szCs w:val="24"/>
        </w:rPr>
        <w:t>?</w:t>
      </w:r>
    </w:p>
    <w:p w:rsidR="008A0D48" w:rsidRPr="00AE4048" w:rsidRDefault="007E3EB1" w:rsidP="007E3EB1">
      <w:pPr>
        <w:spacing w:after="0"/>
      </w:pPr>
      <w:r w:rsidRPr="00AE4048">
        <w:t xml:space="preserve"> </w:t>
      </w:r>
      <w:r w:rsidR="008A0D48" w:rsidRPr="00AE4048">
        <w:t xml:space="preserve">The City does not have </w:t>
      </w:r>
      <w:r w:rsidR="00E0431B" w:rsidRPr="00AE4048">
        <w:t xml:space="preserve">reserves in its General Fund or Tidelands Fund to construct this </w:t>
      </w:r>
      <w:r w:rsidR="008A0D48" w:rsidRPr="00AE4048">
        <w:t>project</w:t>
      </w:r>
      <w:r w:rsidR="00705E7A">
        <w:t xml:space="preserve">. </w:t>
      </w:r>
      <w:r w:rsidR="008A0D48" w:rsidRPr="00AE4048">
        <w:t>Funding opportunities from grants or other sources will be</w:t>
      </w:r>
      <w:r w:rsidR="000F4FEA">
        <w:t xml:space="preserve"> sought.</w:t>
      </w:r>
      <w:r w:rsidR="008E51D5">
        <w:t xml:space="preserve"> The City will be exploring all options for such funding due to the size and impact of this large project.</w:t>
      </w:r>
      <w:r w:rsidR="008E51D5" w:rsidRPr="00AE4048">
        <w:t xml:space="preserve"> </w:t>
      </w:r>
    </w:p>
    <w:p w:rsidR="007E3EB1" w:rsidRPr="00AE4048" w:rsidRDefault="007E3EB1" w:rsidP="007E3EB1">
      <w:pPr>
        <w:spacing w:after="0"/>
      </w:pPr>
    </w:p>
    <w:p w:rsidR="007E3EB1" w:rsidRPr="008E51D5" w:rsidRDefault="00B47A1E" w:rsidP="00484334">
      <w:pPr>
        <w:spacing w:after="0"/>
        <w:rPr>
          <w:b/>
          <w:sz w:val="32"/>
          <w:szCs w:val="32"/>
        </w:rPr>
      </w:pPr>
      <w:r w:rsidRPr="00B47A1E">
        <w:rPr>
          <w:b/>
          <w:sz w:val="32"/>
          <w:szCs w:val="32"/>
        </w:rPr>
        <w:t>Schedule</w:t>
      </w:r>
    </w:p>
    <w:p w:rsidR="00A3289E" w:rsidRPr="008E51D5" w:rsidRDefault="00B47A1E" w:rsidP="008463F0">
      <w:pPr>
        <w:pStyle w:val="ListParagraph"/>
        <w:numPr>
          <w:ilvl w:val="0"/>
          <w:numId w:val="5"/>
        </w:numPr>
        <w:spacing w:before="120" w:after="0"/>
        <w:rPr>
          <w:b/>
          <w:sz w:val="24"/>
          <w:szCs w:val="24"/>
        </w:rPr>
      </w:pPr>
      <w:r w:rsidRPr="00B47A1E">
        <w:rPr>
          <w:b/>
          <w:sz w:val="24"/>
          <w:szCs w:val="24"/>
        </w:rPr>
        <w:t>When would the wall be constructed and how long would the construction take?</w:t>
      </w:r>
    </w:p>
    <w:p w:rsidR="00DA66F4" w:rsidRPr="00AE4048" w:rsidRDefault="00DA66F4" w:rsidP="00DA66F4">
      <w:pPr>
        <w:spacing w:after="0"/>
      </w:pPr>
      <w:r w:rsidRPr="00AE4048">
        <w:t xml:space="preserve">Before construction can commence, the City will need to </w:t>
      </w:r>
      <w:r w:rsidR="000F4FEA">
        <w:t xml:space="preserve">design the seawalls and other related </w:t>
      </w:r>
      <w:r w:rsidR="00705E7A">
        <w:t xml:space="preserve">improvements and obtain </w:t>
      </w:r>
      <w:r w:rsidRPr="00AE4048">
        <w:t xml:space="preserve">a Coastal Development Permit </w:t>
      </w:r>
      <w:r w:rsidR="00705E7A">
        <w:t xml:space="preserve">from the California Coastal Commission </w:t>
      </w:r>
      <w:r w:rsidRPr="00AE4048">
        <w:t xml:space="preserve">along with </w:t>
      </w:r>
      <w:r w:rsidR="00705E7A">
        <w:t xml:space="preserve">several </w:t>
      </w:r>
      <w:r w:rsidRPr="00AE4048">
        <w:t xml:space="preserve">other permits from State and </w:t>
      </w:r>
      <w:r w:rsidR="008E51D5" w:rsidRPr="00AE4048">
        <w:t>Fed</w:t>
      </w:r>
      <w:r w:rsidR="008E51D5">
        <w:t>eral agencies</w:t>
      </w:r>
      <w:r w:rsidRPr="00AE4048">
        <w:t xml:space="preserve">. That process could take 3 or more years. The seawall construction </w:t>
      </w:r>
      <w:r w:rsidR="00E0431B" w:rsidRPr="00AE4048">
        <w:t>w</w:t>
      </w:r>
      <w:r w:rsidR="00FB30CE">
        <w:t xml:space="preserve">ould </w:t>
      </w:r>
      <w:r w:rsidR="00E0431B" w:rsidRPr="00AE4048">
        <w:t>like</w:t>
      </w:r>
      <w:r w:rsidR="008F186C">
        <w:t>ly</w:t>
      </w:r>
      <w:r w:rsidR="00E0431B" w:rsidRPr="00AE4048">
        <w:t xml:space="preserve"> </w:t>
      </w:r>
      <w:r w:rsidRPr="00AE4048">
        <w:t xml:space="preserve">be performed in phases </w:t>
      </w:r>
      <w:r w:rsidR="000F4FEA">
        <w:t xml:space="preserve">over 5 to 10 years </w:t>
      </w:r>
      <w:r w:rsidRPr="00AE4048">
        <w:t xml:space="preserve">with the </w:t>
      </w:r>
      <w:r w:rsidR="00E0431B" w:rsidRPr="00AE4048">
        <w:t xml:space="preserve">seawalls of most concern, the </w:t>
      </w:r>
      <w:r w:rsidRPr="00AE4048">
        <w:t>Grand Canal and West end of Balboa Island</w:t>
      </w:r>
      <w:r w:rsidR="00E0431B" w:rsidRPr="00AE4048">
        <w:t xml:space="preserve">, </w:t>
      </w:r>
      <w:r w:rsidRPr="00AE4048">
        <w:t xml:space="preserve">being in the first phase. The second phase would likely be the south sides of the Islands as they are more susceptible to waves from storms. The third phase may be the east side of Little Balboa Island with the final phase the north side of Balboa Island. The north side of Balboa Island is the most protected side from storm </w:t>
      </w:r>
      <w:r w:rsidR="00126742" w:rsidRPr="00AE4048">
        <w:t>surges;</w:t>
      </w:r>
      <w:r w:rsidRPr="00AE4048">
        <w:t xml:space="preserve"> however, </w:t>
      </w:r>
      <w:r w:rsidR="003B3BA5" w:rsidRPr="00AE4048">
        <w:t>t</w:t>
      </w:r>
      <w:r w:rsidR="004E0663" w:rsidRPr="00AE4048">
        <w:t xml:space="preserve">hese walls </w:t>
      </w:r>
      <w:r w:rsidR="00EA5AEA">
        <w:t xml:space="preserve">will also </w:t>
      </w:r>
      <w:r w:rsidR="004E0663" w:rsidRPr="00AE4048">
        <w:t xml:space="preserve">need to be </w:t>
      </w:r>
      <w:r w:rsidR="00EA5AEA">
        <w:t xml:space="preserve">reconstructed and </w:t>
      </w:r>
      <w:r w:rsidR="004E0663" w:rsidRPr="00AE4048">
        <w:t xml:space="preserve">raised </w:t>
      </w:r>
      <w:r w:rsidR="00EA5AEA">
        <w:t>in the event of sea level rise</w:t>
      </w:r>
      <w:r w:rsidR="004E0663" w:rsidRPr="00AE4048">
        <w:t>.</w:t>
      </w:r>
    </w:p>
    <w:p w:rsidR="008A0D48" w:rsidRPr="00AE4048" w:rsidRDefault="008A0D48" w:rsidP="00DA66F4">
      <w:pPr>
        <w:spacing w:after="0"/>
      </w:pPr>
    </w:p>
    <w:p w:rsidR="0034797F" w:rsidRPr="008E51D5" w:rsidRDefault="00A20F50" w:rsidP="0018460C">
      <w:pPr>
        <w:pStyle w:val="ListParagraph"/>
        <w:numPr>
          <w:ilvl w:val="0"/>
          <w:numId w:val="5"/>
        </w:numPr>
        <w:spacing w:after="0"/>
        <w:rPr>
          <w:b/>
          <w:sz w:val="24"/>
          <w:szCs w:val="24"/>
        </w:rPr>
      </w:pPr>
      <w:r>
        <w:rPr>
          <w:b/>
          <w:sz w:val="24"/>
          <w:szCs w:val="24"/>
        </w:rPr>
        <w:t xml:space="preserve">Where can I get additional </w:t>
      </w:r>
      <w:r w:rsidR="00E2793C">
        <w:rPr>
          <w:b/>
          <w:sz w:val="24"/>
          <w:szCs w:val="24"/>
        </w:rPr>
        <w:t xml:space="preserve">background </w:t>
      </w:r>
      <w:r w:rsidR="00E2793C" w:rsidRPr="00B47A1E">
        <w:rPr>
          <w:b/>
          <w:sz w:val="24"/>
          <w:szCs w:val="24"/>
        </w:rPr>
        <w:t>information</w:t>
      </w:r>
      <w:r>
        <w:rPr>
          <w:b/>
          <w:sz w:val="24"/>
          <w:szCs w:val="24"/>
        </w:rPr>
        <w:t xml:space="preserve"> on this project? </w:t>
      </w:r>
    </w:p>
    <w:p w:rsidR="0034797F" w:rsidRDefault="00A20F50" w:rsidP="00484334">
      <w:pPr>
        <w:spacing w:after="0"/>
      </w:pPr>
      <w:r>
        <w:t xml:space="preserve">Please check out the </w:t>
      </w:r>
      <w:r w:rsidR="00E2793C">
        <w:t>City’s website</w:t>
      </w:r>
      <w:r>
        <w:t xml:space="preserve">. </w:t>
      </w:r>
      <w:r w:rsidR="0034797F" w:rsidRPr="00AE4048">
        <w:t>Here’s the link</w:t>
      </w:r>
      <w:r w:rsidR="00560FFD" w:rsidRPr="00AE4048">
        <w:t xml:space="preserve">: </w:t>
      </w:r>
      <w:hyperlink r:id="rId10" w:history="1">
        <w:r w:rsidR="00705E7A" w:rsidRPr="00BC42A7">
          <w:rPr>
            <w:rStyle w:val="Hyperlink"/>
          </w:rPr>
          <w:t>http://newportbeachca.gov/index.aspx?page=xxx</w:t>
        </w:r>
      </w:hyperlink>
    </w:p>
    <w:p w:rsidR="008A0D48" w:rsidRPr="00AE4048" w:rsidRDefault="008A0D48" w:rsidP="00484334">
      <w:pPr>
        <w:spacing w:after="0"/>
      </w:pPr>
    </w:p>
    <w:p w:rsidR="0034797F" w:rsidRPr="008E51D5" w:rsidRDefault="00A20F50" w:rsidP="0018460C">
      <w:pPr>
        <w:pStyle w:val="ListParagraph"/>
        <w:numPr>
          <w:ilvl w:val="0"/>
          <w:numId w:val="5"/>
        </w:numPr>
        <w:spacing w:after="0"/>
        <w:rPr>
          <w:b/>
          <w:sz w:val="24"/>
          <w:szCs w:val="24"/>
        </w:rPr>
      </w:pPr>
      <w:r>
        <w:rPr>
          <w:b/>
          <w:sz w:val="24"/>
          <w:szCs w:val="24"/>
        </w:rPr>
        <w:t xml:space="preserve">Is there someone I can call to answer my specific questions? </w:t>
      </w:r>
    </w:p>
    <w:p w:rsidR="0034797F" w:rsidRPr="00AE4048" w:rsidRDefault="0034797F" w:rsidP="00484334">
      <w:pPr>
        <w:spacing w:after="0"/>
        <w:rPr>
          <w:rStyle w:val="Hyperlink"/>
          <w:color w:val="auto"/>
        </w:rPr>
      </w:pPr>
      <w:r w:rsidRPr="00AE4048">
        <w:t xml:space="preserve">Please call Bob Stein, Public Works Department at 949-644-3311. Or email your questions/comment to: </w:t>
      </w:r>
      <w:hyperlink r:id="rId11" w:history="1">
        <w:r w:rsidRPr="00AE4048">
          <w:rPr>
            <w:rStyle w:val="Hyperlink"/>
            <w:color w:val="auto"/>
          </w:rPr>
          <w:t>rstein@newportbeachca.gov</w:t>
        </w:r>
      </w:hyperlink>
      <w:r w:rsidR="00705E7A">
        <w:rPr>
          <w:rStyle w:val="Hyperlink"/>
          <w:color w:val="auto"/>
        </w:rPr>
        <w:t xml:space="preserve"> .</w:t>
      </w:r>
    </w:p>
    <w:p w:rsidR="008A0D48" w:rsidRPr="00AE4048" w:rsidRDefault="008A0D48" w:rsidP="00484334">
      <w:pPr>
        <w:spacing w:after="0"/>
      </w:pPr>
    </w:p>
    <w:p w:rsidR="00402A6C" w:rsidRPr="008E51D5" w:rsidRDefault="00A20F50" w:rsidP="0018460C">
      <w:pPr>
        <w:pStyle w:val="ListParagraph"/>
        <w:numPr>
          <w:ilvl w:val="0"/>
          <w:numId w:val="5"/>
        </w:numPr>
        <w:spacing w:after="0"/>
        <w:rPr>
          <w:b/>
          <w:sz w:val="24"/>
          <w:szCs w:val="24"/>
        </w:rPr>
      </w:pPr>
      <w:r>
        <w:rPr>
          <w:b/>
          <w:sz w:val="24"/>
          <w:szCs w:val="24"/>
        </w:rPr>
        <w:t xml:space="preserve">How can I receive additional information as it become available? </w:t>
      </w:r>
    </w:p>
    <w:p w:rsidR="003A39CD" w:rsidRPr="00AE4048" w:rsidRDefault="003A39CD" w:rsidP="003A39CD">
      <w:pPr>
        <w:spacing w:after="0"/>
      </w:pPr>
      <w:r w:rsidRPr="00AE4048">
        <w:t xml:space="preserve">City staff and our consultants will be meeting </w:t>
      </w:r>
      <w:r w:rsidR="00D64B5D" w:rsidRPr="00AE4048">
        <w:t>property owners individually to discuss the project and solicit ideas. We are e</w:t>
      </w:r>
      <w:r w:rsidR="008A0D48" w:rsidRPr="00AE4048">
        <w:t xml:space="preserve">specially interested in </w:t>
      </w:r>
      <w:r w:rsidR="00AE4048" w:rsidRPr="00AE4048">
        <w:t>identifying</w:t>
      </w:r>
      <w:r w:rsidR="00D64B5D" w:rsidRPr="00AE4048">
        <w:t xml:space="preserve"> all the issues and soliciting your suggestions. </w:t>
      </w:r>
      <w:r w:rsidR="00D83681" w:rsidRPr="00AE4048">
        <w:t>W</w:t>
      </w:r>
      <w:r w:rsidR="00D64B5D" w:rsidRPr="00AE4048">
        <w:t xml:space="preserve">e will </w:t>
      </w:r>
      <w:r w:rsidR="00D83681" w:rsidRPr="00AE4048">
        <w:t xml:space="preserve">be </w:t>
      </w:r>
      <w:r w:rsidR="00D64B5D" w:rsidRPr="00AE4048">
        <w:t>distribut</w:t>
      </w:r>
      <w:r w:rsidR="00D83681" w:rsidRPr="00AE4048">
        <w:t>ing</w:t>
      </w:r>
      <w:r w:rsidR="00D64B5D" w:rsidRPr="00AE4048">
        <w:t xml:space="preserve"> a questionnaire</w:t>
      </w:r>
      <w:r w:rsidR="00D83681" w:rsidRPr="00AE4048">
        <w:t xml:space="preserve"> to property owners with key questions on all the above topics</w:t>
      </w:r>
      <w:r w:rsidR="00D64B5D" w:rsidRPr="00AE4048">
        <w:t xml:space="preserve">. </w:t>
      </w:r>
    </w:p>
    <w:p w:rsidR="0034797F" w:rsidRDefault="00DF6A72" w:rsidP="00484334">
      <w:pPr>
        <w:spacing w:after="0"/>
      </w:pPr>
      <w:r w:rsidRPr="00AE4048">
        <w:t xml:space="preserve">The City will provide numerous opportunities for the Islands’ community to give input and to influence the decision making process of this important project as the design progresses. </w:t>
      </w:r>
    </w:p>
    <w:p w:rsidR="00705E7A" w:rsidRPr="00AE4048" w:rsidRDefault="00705E7A" w:rsidP="00484334">
      <w:pPr>
        <w:spacing w:after="0"/>
      </w:pPr>
    </w:p>
    <w:sectPr w:rsidR="00705E7A" w:rsidRPr="00AE4048" w:rsidSect="002E7BEB">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589"/>
    <w:multiLevelType w:val="hybridMultilevel"/>
    <w:tmpl w:val="2A3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5C9A"/>
    <w:multiLevelType w:val="hybridMultilevel"/>
    <w:tmpl w:val="9DBE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516E03"/>
    <w:multiLevelType w:val="hybridMultilevel"/>
    <w:tmpl w:val="70EC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A4676"/>
    <w:multiLevelType w:val="hybridMultilevel"/>
    <w:tmpl w:val="9AA07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D67DD"/>
    <w:multiLevelType w:val="hybridMultilevel"/>
    <w:tmpl w:val="96221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5557ED"/>
    <w:multiLevelType w:val="hybridMultilevel"/>
    <w:tmpl w:val="AC8AD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3765A6"/>
    <w:multiLevelType w:val="hybridMultilevel"/>
    <w:tmpl w:val="8370E7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29365C"/>
    <w:multiLevelType w:val="hybridMultilevel"/>
    <w:tmpl w:val="6F6E4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373A76"/>
    <w:multiLevelType w:val="hybridMultilevel"/>
    <w:tmpl w:val="2066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682873"/>
    <w:multiLevelType w:val="hybridMultilevel"/>
    <w:tmpl w:val="66A8AC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2"/>
  </w:num>
  <w:num w:numId="4">
    <w:abstractNumId w:val="5"/>
  </w:num>
  <w:num w:numId="5">
    <w:abstractNumId w:val="6"/>
  </w:num>
  <w:num w:numId="6">
    <w:abstractNumId w:val="1"/>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34"/>
    <w:rsid w:val="00004CA6"/>
    <w:rsid w:val="0001079C"/>
    <w:rsid w:val="0003315D"/>
    <w:rsid w:val="00041534"/>
    <w:rsid w:val="0008687B"/>
    <w:rsid w:val="000A4298"/>
    <w:rsid w:val="000B2372"/>
    <w:rsid w:val="000C3A33"/>
    <w:rsid w:val="000D7858"/>
    <w:rsid w:val="000E2C91"/>
    <w:rsid w:val="000F4FEA"/>
    <w:rsid w:val="000F596D"/>
    <w:rsid w:val="000F5B89"/>
    <w:rsid w:val="00126742"/>
    <w:rsid w:val="0013414F"/>
    <w:rsid w:val="0018460C"/>
    <w:rsid w:val="001D6790"/>
    <w:rsid w:val="001F77EA"/>
    <w:rsid w:val="00200B9A"/>
    <w:rsid w:val="00214C7D"/>
    <w:rsid w:val="00226D27"/>
    <w:rsid w:val="002808E1"/>
    <w:rsid w:val="0029134C"/>
    <w:rsid w:val="00292344"/>
    <w:rsid w:val="002A5319"/>
    <w:rsid w:val="002C54B0"/>
    <w:rsid w:val="002E7BEB"/>
    <w:rsid w:val="0034797F"/>
    <w:rsid w:val="00350F5D"/>
    <w:rsid w:val="00354033"/>
    <w:rsid w:val="0035726B"/>
    <w:rsid w:val="00371186"/>
    <w:rsid w:val="0037182B"/>
    <w:rsid w:val="00382CDC"/>
    <w:rsid w:val="00387289"/>
    <w:rsid w:val="003A39CD"/>
    <w:rsid w:val="003B3BA5"/>
    <w:rsid w:val="003B6219"/>
    <w:rsid w:val="003E635B"/>
    <w:rsid w:val="003F37D6"/>
    <w:rsid w:val="004012D8"/>
    <w:rsid w:val="00402A6C"/>
    <w:rsid w:val="004050BD"/>
    <w:rsid w:val="00411DBF"/>
    <w:rsid w:val="00440D43"/>
    <w:rsid w:val="00466C06"/>
    <w:rsid w:val="00470EAC"/>
    <w:rsid w:val="004742A7"/>
    <w:rsid w:val="00484334"/>
    <w:rsid w:val="004E0663"/>
    <w:rsid w:val="00560FFD"/>
    <w:rsid w:val="00572005"/>
    <w:rsid w:val="00572221"/>
    <w:rsid w:val="00586771"/>
    <w:rsid w:val="005A4890"/>
    <w:rsid w:val="005B373F"/>
    <w:rsid w:val="005B3845"/>
    <w:rsid w:val="005D08C0"/>
    <w:rsid w:val="00630572"/>
    <w:rsid w:val="00656693"/>
    <w:rsid w:val="0068255A"/>
    <w:rsid w:val="00697479"/>
    <w:rsid w:val="006B1B24"/>
    <w:rsid w:val="006C75B4"/>
    <w:rsid w:val="006C76FD"/>
    <w:rsid w:val="006D0991"/>
    <w:rsid w:val="006D21CF"/>
    <w:rsid w:val="006E107E"/>
    <w:rsid w:val="00705E7A"/>
    <w:rsid w:val="00723AA3"/>
    <w:rsid w:val="0075776C"/>
    <w:rsid w:val="00760B24"/>
    <w:rsid w:val="007764C7"/>
    <w:rsid w:val="007E3EB1"/>
    <w:rsid w:val="008309B7"/>
    <w:rsid w:val="00830A28"/>
    <w:rsid w:val="008463F0"/>
    <w:rsid w:val="00851771"/>
    <w:rsid w:val="008A0D48"/>
    <w:rsid w:val="008A3FC9"/>
    <w:rsid w:val="008B3A7F"/>
    <w:rsid w:val="008E2ECD"/>
    <w:rsid w:val="008E51D5"/>
    <w:rsid w:val="008F186C"/>
    <w:rsid w:val="00942ED0"/>
    <w:rsid w:val="00966BB4"/>
    <w:rsid w:val="00973DA0"/>
    <w:rsid w:val="009D2CDD"/>
    <w:rsid w:val="009E2EE8"/>
    <w:rsid w:val="00A20F50"/>
    <w:rsid w:val="00A3289E"/>
    <w:rsid w:val="00A71A28"/>
    <w:rsid w:val="00A7283D"/>
    <w:rsid w:val="00A74A55"/>
    <w:rsid w:val="00A77D6E"/>
    <w:rsid w:val="00A92E72"/>
    <w:rsid w:val="00AA26B8"/>
    <w:rsid w:val="00AA35A9"/>
    <w:rsid w:val="00AC328D"/>
    <w:rsid w:val="00AE4048"/>
    <w:rsid w:val="00B03177"/>
    <w:rsid w:val="00B4305D"/>
    <w:rsid w:val="00B436D5"/>
    <w:rsid w:val="00B47A1E"/>
    <w:rsid w:val="00B55E8F"/>
    <w:rsid w:val="00B8393E"/>
    <w:rsid w:val="00BA13D4"/>
    <w:rsid w:val="00BA18DB"/>
    <w:rsid w:val="00C320E0"/>
    <w:rsid w:val="00C33AC9"/>
    <w:rsid w:val="00C91C9E"/>
    <w:rsid w:val="00CD2F5E"/>
    <w:rsid w:val="00CD5060"/>
    <w:rsid w:val="00CE2447"/>
    <w:rsid w:val="00CE74FD"/>
    <w:rsid w:val="00CF3EF1"/>
    <w:rsid w:val="00CF6CF3"/>
    <w:rsid w:val="00D25D4D"/>
    <w:rsid w:val="00D321D5"/>
    <w:rsid w:val="00D34350"/>
    <w:rsid w:val="00D57D30"/>
    <w:rsid w:val="00D64B5D"/>
    <w:rsid w:val="00D714E8"/>
    <w:rsid w:val="00D83681"/>
    <w:rsid w:val="00DA23F8"/>
    <w:rsid w:val="00DA66F4"/>
    <w:rsid w:val="00DD223F"/>
    <w:rsid w:val="00DE71A4"/>
    <w:rsid w:val="00DF5084"/>
    <w:rsid w:val="00DF6A72"/>
    <w:rsid w:val="00E0431B"/>
    <w:rsid w:val="00E06279"/>
    <w:rsid w:val="00E2543B"/>
    <w:rsid w:val="00E2793C"/>
    <w:rsid w:val="00E30A89"/>
    <w:rsid w:val="00E704C3"/>
    <w:rsid w:val="00EA5AEA"/>
    <w:rsid w:val="00EF1B08"/>
    <w:rsid w:val="00F409C6"/>
    <w:rsid w:val="00FA5A28"/>
    <w:rsid w:val="00FB30CE"/>
    <w:rsid w:val="00FB7A22"/>
    <w:rsid w:val="00FE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5B89"/>
    <w:pPr>
      <w:ind w:left="720"/>
      <w:contextualSpacing/>
    </w:pPr>
  </w:style>
  <w:style w:type="character" w:styleId="Hyperlink">
    <w:name w:val="Hyperlink"/>
    <w:basedOn w:val="DefaultParagraphFont"/>
    <w:uiPriority w:val="99"/>
    <w:unhideWhenUsed/>
    <w:rsid w:val="0034797F"/>
    <w:rPr>
      <w:color w:val="0000FF" w:themeColor="hyperlink"/>
      <w:u w:val="single"/>
    </w:rPr>
  </w:style>
  <w:style w:type="paragraph" w:styleId="BalloonText">
    <w:name w:val="Balloon Text"/>
    <w:basedOn w:val="Normal"/>
    <w:link w:val="BalloonTextChar"/>
    <w:uiPriority w:val="99"/>
    <w:semiHidden/>
    <w:unhideWhenUsed/>
    <w:rsid w:val="008E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ECD"/>
    <w:rPr>
      <w:rFonts w:ascii="Tahoma" w:hAnsi="Tahoma" w:cs="Tahoma"/>
      <w:sz w:val="16"/>
      <w:szCs w:val="16"/>
    </w:rPr>
  </w:style>
  <w:style w:type="character" w:styleId="CommentReference">
    <w:name w:val="annotation reference"/>
    <w:basedOn w:val="DefaultParagraphFont"/>
    <w:uiPriority w:val="99"/>
    <w:semiHidden/>
    <w:unhideWhenUsed/>
    <w:rsid w:val="00C33AC9"/>
    <w:rPr>
      <w:sz w:val="18"/>
      <w:szCs w:val="18"/>
    </w:rPr>
  </w:style>
  <w:style w:type="paragraph" w:styleId="CommentText">
    <w:name w:val="annotation text"/>
    <w:basedOn w:val="Normal"/>
    <w:link w:val="CommentTextChar"/>
    <w:uiPriority w:val="99"/>
    <w:semiHidden/>
    <w:unhideWhenUsed/>
    <w:rsid w:val="00C33AC9"/>
    <w:pPr>
      <w:spacing w:line="240" w:lineRule="auto"/>
    </w:pPr>
    <w:rPr>
      <w:sz w:val="24"/>
      <w:szCs w:val="24"/>
    </w:rPr>
  </w:style>
  <w:style w:type="character" w:customStyle="1" w:styleId="CommentTextChar">
    <w:name w:val="Comment Text Char"/>
    <w:basedOn w:val="DefaultParagraphFont"/>
    <w:link w:val="CommentText"/>
    <w:uiPriority w:val="99"/>
    <w:semiHidden/>
    <w:rsid w:val="00C33AC9"/>
    <w:rPr>
      <w:sz w:val="24"/>
      <w:szCs w:val="24"/>
    </w:rPr>
  </w:style>
  <w:style w:type="paragraph" w:styleId="CommentSubject">
    <w:name w:val="annotation subject"/>
    <w:basedOn w:val="CommentText"/>
    <w:next w:val="CommentText"/>
    <w:link w:val="CommentSubjectChar"/>
    <w:uiPriority w:val="99"/>
    <w:semiHidden/>
    <w:unhideWhenUsed/>
    <w:rsid w:val="00C33AC9"/>
    <w:rPr>
      <w:b/>
      <w:bCs/>
      <w:sz w:val="20"/>
      <w:szCs w:val="20"/>
    </w:rPr>
  </w:style>
  <w:style w:type="character" w:customStyle="1" w:styleId="CommentSubjectChar">
    <w:name w:val="Comment Subject Char"/>
    <w:basedOn w:val="CommentTextChar"/>
    <w:link w:val="CommentSubject"/>
    <w:uiPriority w:val="99"/>
    <w:semiHidden/>
    <w:rsid w:val="00C33AC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3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5B89"/>
    <w:pPr>
      <w:ind w:left="720"/>
      <w:contextualSpacing/>
    </w:pPr>
  </w:style>
  <w:style w:type="character" w:styleId="Hyperlink">
    <w:name w:val="Hyperlink"/>
    <w:basedOn w:val="DefaultParagraphFont"/>
    <w:uiPriority w:val="99"/>
    <w:unhideWhenUsed/>
    <w:rsid w:val="0034797F"/>
    <w:rPr>
      <w:color w:val="0000FF" w:themeColor="hyperlink"/>
      <w:u w:val="single"/>
    </w:rPr>
  </w:style>
  <w:style w:type="paragraph" w:styleId="BalloonText">
    <w:name w:val="Balloon Text"/>
    <w:basedOn w:val="Normal"/>
    <w:link w:val="BalloonTextChar"/>
    <w:uiPriority w:val="99"/>
    <w:semiHidden/>
    <w:unhideWhenUsed/>
    <w:rsid w:val="008E2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ECD"/>
    <w:rPr>
      <w:rFonts w:ascii="Tahoma" w:hAnsi="Tahoma" w:cs="Tahoma"/>
      <w:sz w:val="16"/>
      <w:szCs w:val="16"/>
    </w:rPr>
  </w:style>
  <w:style w:type="character" w:styleId="CommentReference">
    <w:name w:val="annotation reference"/>
    <w:basedOn w:val="DefaultParagraphFont"/>
    <w:uiPriority w:val="99"/>
    <w:semiHidden/>
    <w:unhideWhenUsed/>
    <w:rsid w:val="00C33AC9"/>
    <w:rPr>
      <w:sz w:val="18"/>
      <w:szCs w:val="18"/>
    </w:rPr>
  </w:style>
  <w:style w:type="paragraph" w:styleId="CommentText">
    <w:name w:val="annotation text"/>
    <w:basedOn w:val="Normal"/>
    <w:link w:val="CommentTextChar"/>
    <w:uiPriority w:val="99"/>
    <w:semiHidden/>
    <w:unhideWhenUsed/>
    <w:rsid w:val="00C33AC9"/>
    <w:pPr>
      <w:spacing w:line="240" w:lineRule="auto"/>
    </w:pPr>
    <w:rPr>
      <w:sz w:val="24"/>
      <w:szCs w:val="24"/>
    </w:rPr>
  </w:style>
  <w:style w:type="character" w:customStyle="1" w:styleId="CommentTextChar">
    <w:name w:val="Comment Text Char"/>
    <w:basedOn w:val="DefaultParagraphFont"/>
    <w:link w:val="CommentText"/>
    <w:uiPriority w:val="99"/>
    <w:semiHidden/>
    <w:rsid w:val="00C33AC9"/>
    <w:rPr>
      <w:sz w:val="24"/>
      <w:szCs w:val="24"/>
    </w:rPr>
  </w:style>
  <w:style w:type="paragraph" w:styleId="CommentSubject">
    <w:name w:val="annotation subject"/>
    <w:basedOn w:val="CommentText"/>
    <w:next w:val="CommentText"/>
    <w:link w:val="CommentSubjectChar"/>
    <w:uiPriority w:val="99"/>
    <w:semiHidden/>
    <w:unhideWhenUsed/>
    <w:rsid w:val="00C33AC9"/>
    <w:rPr>
      <w:b/>
      <w:bCs/>
      <w:sz w:val="20"/>
      <w:szCs w:val="20"/>
    </w:rPr>
  </w:style>
  <w:style w:type="character" w:customStyle="1" w:styleId="CommentSubjectChar">
    <w:name w:val="Comment Subject Char"/>
    <w:basedOn w:val="CommentTextChar"/>
    <w:link w:val="CommentSubject"/>
    <w:uiPriority w:val="99"/>
    <w:semiHidden/>
    <w:rsid w:val="00C33A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097891">
      <w:bodyDiv w:val="1"/>
      <w:marLeft w:val="0"/>
      <w:marRight w:val="0"/>
      <w:marTop w:val="0"/>
      <w:marBottom w:val="0"/>
      <w:divBdr>
        <w:top w:val="none" w:sz="0" w:space="0" w:color="auto"/>
        <w:left w:val="none" w:sz="0" w:space="0" w:color="auto"/>
        <w:bottom w:val="none" w:sz="0" w:space="0" w:color="auto"/>
        <w:right w:val="none" w:sz="0" w:space="0" w:color="auto"/>
      </w:divBdr>
      <w:divsChild>
        <w:div w:id="947544309">
          <w:marLeft w:val="0"/>
          <w:marRight w:val="0"/>
          <w:marTop w:val="0"/>
          <w:marBottom w:val="0"/>
          <w:divBdr>
            <w:top w:val="none" w:sz="0" w:space="0" w:color="auto"/>
            <w:left w:val="none" w:sz="0" w:space="0" w:color="auto"/>
            <w:bottom w:val="none" w:sz="0" w:space="0" w:color="auto"/>
            <w:right w:val="none" w:sz="0" w:space="0" w:color="auto"/>
          </w:divBdr>
          <w:divsChild>
            <w:div w:id="1816948358">
              <w:marLeft w:val="0"/>
              <w:marRight w:val="0"/>
              <w:marTop w:val="0"/>
              <w:marBottom w:val="0"/>
              <w:divBdr>
                <w:top w:val="none" w:sz="0" w:space="0" w:color="auto"/>
                <w:left w:val="none" w:sz="0" w:space="0" w:color="auto"/>
                <w:bottom w:val="none" w:sz="0" w:space="0" w:color="auto"/>
                <w:right w:val="none" w:sz="0" w:space="0" w:color="auto"/>
              </w:divBdr>
              <w:divsChild>
                <w:div w:id="278532630">
                  <w:marLeft w:val="0"/>
                  <w:marRight w:val="0"/>
                  <w:marTop w:val="0"/>
                  <w:marBottom w:val="0"/>
                  <w:divBdr>
                    <w:top w:val="none" w:sz="0" w:space="0" w:color="auto"/>
                    <w:left w:val="none" w:sz="0" w:space="0" w:color="auto"/>
                    <w:bottom w:val="none" w:sz="0" w:space="0" w:color="auto"/>
                    <w:right w:val="none" w:sz="0" w:space="0" w:color="auto"/>
                  </w:divBdr>
                  <w:divsChild>
                    <w:div w:id="1008140809">
                      <w:marLeft w:val="0"/>
                      <w:marRight w:val="0"/>
                      <w:marTop w:val="0"/>
                      <w:marBottom w:val="0"/>
                      <w:divBdr>
                        <w:top w:val="none" w:sz="0" w:space="0" w:color="auto"/>
                        <w:left w:val="none" w:sz="0" w:space="0" w:color="auto"/>
                        <w:bottom w:val="none" w:sz="0" w:space="0" w:color="auto"/>
                        <w:right w:val="none" w:sz="0" w:space="0" w:color="auto"/>
                      </w:divBdr>
                      <w:divsChild>
                        <w:div w:id="346056619">
                          <w:marLeft w:val="0"/>
                          <w:marRight w:val="0"/>
                          <w:marTop w:val="0"/>
                          <w:marBottom w:val="0"/>
                          <w:divBdr>
                            <w:top w:val="none" w:sz="0" w:space="0" w:color="auto"/>
                            <w:left w:val="none" w:sz="0" w:space="0" w:color="auto"/>
                            <w:bottom w:val="none" w:sz="0" w:space="0" w:color="auto"/>
                            <w:right w:val="none" w:sz="0" w:space="0" w:color="auto"/>
                          </w:divBdr>
                          <w:divsChild>
                            <w:div w:id="1193035888">
                              <w:marLeft w:val="0"/>
                              <w:marRight w:val="0"/>
                              <w:marTop w:val="0"/>
                              <w:marBottom w:val="0"/>
                              <w:divBdr>
                                <w:top w:val="none" w:sz="0" w:space="0" w:color="auto"/>
                                <w:left w:val="none" w:sz="0" w:space="0" w:color="auto"/>
                                <w:bottom w:val="none" w:sz="0" w:space="0" w:color="auto"/>
                                <w:right w:val="none" w:sz="0" w:space="0" w:color="auto"/>
                              </w:divBdr>
                              <w:divsChild>
                                <w:div w:id="18822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portbeachca.gov/index.aspx?page=18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tein@newportbeachca.gov" TargetMode="External"/><Relationship Id="rId5" Type="http://schemas.openxmlformats.org/officeDocument/2006/relationships/settings" Target="settings.xml"/><Relationship Id="rId10" Type="http://schemas.openxmlformats.org/officeDocument/2006/relationships/hyperlink" Target="http://newportbeachca.gov/index.aspx?page=xxx" TargetMode="External"/><Relationship Id="rId4" Type="http://schemas.microsoft.com/office/2007/relationships/stylesWithEffects" Target="stylesWithEffects.xml"/><Relationship Id="rId9" Type="http://schemas.openxmlformats.org/officeDocument/2006/relationships/hyperlink" Target="http://www.georgetownclimate.org/sites/default/files/Analysis%20of%20the%20Flood%20Insurance%20Reform%20Act%20of%20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3F148-156C-4263-A139-6D21CED6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City of Newport Beach</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PUser</dc:creator>
  <cp:keywords/>
  <dc:description/>
  <cp:lastModifiedBy>PUser</cp:lastModifiedBy>
  <cp:revision>3</cp:revision>
  <cp:lastPrinted>2013-02-18T22:20:00Z</cp:lastPrinted>
  <dcterms:created xsi:type="dcterms:W3CDTF">2013-04-26T16:56:00Z</dcterms:created>
  <dcterms:modified xsi:type="dcterms:W3CDTF">2013-04-26T16:57:00Z</dcterms:modified>
</cp:coreProperties>
</file>